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s>
        <w:spacing w:after="282"/>
        <w:jc w:val="center"/>
        <w:rPr>
          <w:rFonts w:ascii="Arial" w:hAnsi="Arial" w:eastAsia="Arial" w:cs="Arial"/>
          <w:lang w:val="en-GB" w:eastAsia="en-GB" w:bidi="en-GB"/>
        </w:rPr>
      </w:pPr>
      <w:r>
        <w:rPr>
          <w:rFonts w:ascii="Arial" w:hAnsi="Arial" w:eastAsia="Arial" w:cs="Arial"/>
          <w:lang w:val="en-GB" w:eastAsia="en-GB" w:bidi="en-GB"/>
        </w:rPr>
        <w:drawing>
          <wp:inline distT="0" distB="0" distL="0" distR="0">
            <wp:extent cx="1276350" cy="1076325"/>
            <wp:docPr id="1" name="Picture 7"/>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1276350" cy="1076325"/>
                    </a:xfrm>
                    <a:prstGeom prst="rect">
                      <a:avLst/>
                    </a:prstGeom>
                  </pic:spPr>
                </pic:pic>
              </a:graphicData>
            </a:graphic>
          </wp:inline>
        </w:drawing>
      </w:r>
    </w:p>
    <w:p>
      <w:pPr>
        <w:pStyle w:val="Normal"/>
        <w:tabs>
          <w:tab w:val="left" w:pos="177"/>
          <w:tab w:val="left" w:pos="228"/>
          <w:tab w:val="left" w:pos="285"/>
          <w:tab w:val="left" w:pos="342"/>
          <w:tab w:val="left" w:pos="399"/>
          <w:tab w:val="left" w:pos="456"/>
          <w:tab w:val="left" w:pos="513"/>
          <w:tab w:val="left" w:pos="570"/>
          <w:tab w:val="left" w:pos="627"/>
          <w:tab w:val="left" w:pos="684"/>
          <w:tab w:val="left" w:pos="741"/>
          <w:tab w:val="left" w:pos="798"/>
          <w:tab w:val="left" w:pos="855"/>
          <w:tab w:val="left" w:pos="912"/>
        </w:tabs>
        <w:spacing w:after="211"/>
        <w:ind w:left="177" w:hanging="10"/>
        <w:jc w:val="center"/>
        <w:rPr>
          <w:rFonts w:ascii="Arial" w:hAnsi="Arial" w:eastAsia="Arial" w:cs="Arial"/>
          <w:b/>
          <w:bCs/>
          <w:color w:val="005239"/>
          <w:lang w:val="en-GB" w:eastAsia="en-GB" w:bidi="en-GB"/>
        </w:rPr>
      </w:pPr>
      <w:r>
        <w:rPr>
          <w:rFonts w:ascii="Arial" w:hAnsi="Arial" w:eastAsia="Arial" w:cs="Arial"/>
          <w:b/>
          <w:bCs/>
          <w:color w:val="005239"/>
          <w:lang w:val="en-GB" w:eastAsia="en-GB" w:bidi="en-GB"/>
        </w:rPr>
        <w:t xml:space="preserve">Role Description and Employee Specification </w:t>
      </w:r>
    </w:p>
    <w:tbl>
      <w:tblPr>
        <w:tblW w:w="0" w:type="auto"/>
        <w:jc w:val="left"/>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528"/>
        <w:gridCol w:w="2509"/>
        <w:gridCol w:w="2515"/>
        <w:gridCol w:w="2614"/>
      </w:tblGrid>
      <w:tr>
        <w:tc>
          <w:tcPr>
            <w:tcW w:w="2528" w:type="dxa"/>
            <w:shd w:val="clear" w:color="auto" w:fill="auto"/>
            <w:vAlign w:val="top"/>
          </w:tcPr>
          <w:p>
            <w:pPr>
              <w:pStyle w:val="Normal"/>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s>
              <w:spacing w:after="211" w:line="240" w:lineRule="auto"/>
              <w:rPr>
                <w:rFonts w:ascii="Arial" w:hAnsi="Arial" w:eastAsia="Arial" w:cs="Arial"/>
                <w:b/>
                <w:bCs/>
                <w:lang w:val="en-GB" w:eastAsia="en-GB" w:bidi="en-GB"/>
              </w:rPr>
            </w:pPr>
            <w:r>
              <w:rPr>
                <w:rFonts w:ascii="Arial" w:hAnsi="Arial" w:eastAsia="Arial" w:cs="Arial"/>
                <w:b/>
                <w:bCs/>
                <w:lang w:val="en-GB" w:eastAsia="en-GB" w:bidi="en-GB"/>
              </w:rPr>
              <w:t xml:space="preserve">Job Title:</w:t>
            </w:r>
          </w:p>
        </w:tc>
        <w:tc>
          <w:tcPr>
            <w:tcW w:w="2509" w:type="dxa"/>
            <w:shd w:val="clear" w:color="auto" w:fill="auto"/>
            <w:vAlign w:val="top"/>
          </w:tcPr>
          <w:p>
            <w:pPr>
              <w:pStyle w:val="Normal"/>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s>
              <w:spacing w:after="211" w:line="240" w:lineRule="auto"/>
              <w:rPr>
                <w:rFonts w:ascii="Arial" w:hAnsi="Arial" w:eastAsia="Arial" w:cs="Arial"/>
                <w:lang w:val="en-GB" w:eastAsia="en-GB" w:bidi="en-GB"/>
              </w:rPr>
            </w:pPr>
            <w:r>
              <w:rPr>
                <w:rFonts w:ascii="Arial" w:hAnsi="Arial" w:eastAsia="Arial" w:cs="Arial"/>
                <w:lang w:val="en-GB" w:eastAsia="en-GB" w:bidi="en-GB"/>
              </w:rPr>
              <w:t xml:space="preserve">Career Grade Planner</w:t>
            </w:r>
          </w:p>
          <w:p>
            <w:pPr>
              <w:pStyle w:val="Normal"/>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s>
              <w:spacing w:after="211" w:line="240" w:lineRule="auto"/>
              <w:rPr>
                <w:rFonts w:ascii="Arial" w:hAnsi="Arial" w:eastAsia="Arial" w:cs="Arial"/>
                <w:lang w:val="en-GB" w:eastAsia="en-GB" w:bidi="en-GB"/>
              </w:rPr>
            </w:pPr>
            <w:r>
              <w:rPr>
                <w:rFonts w:ascii="Arial" w:hAnsi="Arial" w:eastAsia="Arial" w:cs="Arial"/>
                <w:lang w:val="en-GB" w:eastAsia="en-GB" w:bidi="en-GB"/>
              </w:rPr>
              <w:t xml:space="preserve">(Level 1 on the Matrix)</w:t>
            </w:r>
          </w:p>
        </w:tc>
        <w:tc>
          <w:tcPr>
            <w:tcW w:w="2515" w:type="dxa"/>
            <w:shd w:val="clear" w:color="auto" w:fill="auto"/>
            <w:vAlign w:val="top"/>
          </w:tcPr>
          <w:p>
            <w:pPr>
              <w:pStyle w:val="Normal"/>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s>
              <w:spacing w:after="211" w:line="240" w:lineRule="auto"/>
              <w:rPr>
                <w:rFonts w:ascii="Arial" w:hAnsi="Arial" w:eastAsia="Arial" w:cs="Arial"/>
                <w:b/>
                <w:bCs/>
                <w:lang w:val="en-GB" w:eastAsia="en-GB" w:bidi="en-GB"/>
              </w:rPr>
            </w:pPr>
            <w:r>
              <w:rPr>
                <w:rFonts w:ascii="Arial" w:hAnsi="Arial" w:eastAsia="Arial" w:cs="Arial"/>
                <w:b/>
                <w:bCs/>
                <w:lang w:val="en-GB" w:eastAsia="en-GB" w:bidi="en-GB"/>
              </w:rPr>
              <w:t xml:space="preserve">Location:</w:t>
            </w:r>
          </w:p>
        </w:tc>
        <w:tc>
          <w:tcPr>
            <w:tcW w:w="2614" w:type="dxa"/>
            <w:shd w:val="clear" w:color="auto" w:fill="auto"/>
            <w:vAlign w:val="top"/>
          </w:tcPr>
          <w:p>
            <w:pPr>
              <w:pStyle w:val="Normal"/>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s>
              <w:spacing w:after="211" w:line="240" w:lineRule="auto"/>
              <w:rPr>
                <w:rFonts w:ascii="Arial" w:hAnsi="Arial" w:eastAsia="Arial" w:cs="Arial"/>
                <w:lang w:val="en-GB" w:eastAsia="en-GB" w:bidi="en-GB"/>
              </w:rPr>
            </w:pPr>
            <w:r>
              <w:rPr>
                <w:rFonts w:ascii="Arial" w:hAnsi="Arial" w:eastAsia="Arial" w:cs="Arial"/>
                <w:lang w:val="en-GB" w:eastAsia="en-GB" w:bidi="en-GB"/>
              </w:rPr>
              <w:t xml:space="preserve">Witney </w:t>
            </w:r>
          </w:p>
        </w:tc>
      </w:tr>
      <w:tr>
        <w:tc>
          <w:tcPr>
            <w:tcW w:w="2528" w:type="dxa"/>
            <w:shd w:val="clear" w:color="auto" w:fill="auto"/>
            <w:vAlign w:val="top"/>
          </w:tcPr>
          <w:p>
            <w:pPr>
              <w:pStyle w:val="Normal"/>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s>
              <w:spacing w:after="211" w:line="240" w:lineRule="auto"/>
              <w:rPr>
                <w:rFonts w:ascii="Arial" w:hAnsi="Arial" w:eastAsia="Arial" w:cs="Arial"/>
                <w:b/>
                <w:bCs/>
                <w:lang w:val="en-GB" w:eastAsia="en-GB" w:bidi="en-GB"/>
              </w:rPr>
            </w:pPr>
            <w:r>
              <w:rPr>
                <w:rFonts w:ascii="Arial" w:hAnsi="Arial" w:eastAsia="Arial" w:cs="Arial"/>
                <w:b/>
                <w:bCs/>
                <w:lang w:val="en-GB" w:eastAsia="en-GB" w:bidi="en-GB"/>
              </w:rPr>
              <w:t xml:space="preserve">Department:</w:t>
            </w:r>
          </w:p>
        </w:tc>
        <w:tc>
          <w:tcPr>
            <w:tcW w:w="2509" w:type="dxa"/>
            <w:shd w:val="clear" w:color="auto" w:fill="auto"/>
            <w:vAlign w:val="top"/>
          </w:tcPr>
          <w:p>
            <w:pPr>
              <w:pStyle w:val="Normal"/>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s>
              <w:spacing w:after="211" w:line="240" w:lineRule="auto"/>
              <w:rPr>
                <w:rFonts w:ascii="Arial" w:hAnsi="Arial" w:eastAsia="Arial" w:cs="Arial"/>
                <w:lang w:val="en-GB" w:eastAsia="en-GB" w:bidi="en-GB"/>
              </w:rPr>
            </w:pPr>
            <w:r>
              <w:rPr>
                <w:rFonts w:ascii="Arial" w:hAnsi="Arial" w:eastAsia="Arial" w:cs="Arial"/>
                <w:lang w:val="en-GB" w:eastAsia="en-GB" w:bidi="en-GB"/>
              </w:rPr>
              <w:t xml:space="preserve">Development Management</w:t>
            </w:r>
          </w:p>
        </w:tc>
        <w:tc>
          <w:tcPr>
            <w:tcW w:w="2515" w:type="dxa"/>
            <w:shd w:val="clear" w:color="auto" w:fill="auto"/>
            <w:vAlign w:val="top"/>
          </w:tcPr>
          <w:p>
            <w:pPr>
              <w:pStyle w:val="Normal"/>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s>
              <w:spacing w:after="211" w:line="240" w:lineRule="auto"/>
              <w:rPr>
                <w:rFonts w:ascii="Arial" w:hAnsi="Arial" w:eastAsia="Arial" w:cs="Arial"/>
                <w:b/>
                <w:bCs/>
                <w:lang w:val="en-GB" w:eastAsia="en-GB" w:bidi="en-GB"/>
              </w:rPr>
            </w:pPr>
            <w:r>
              <w:rPr>
                <w:rFonts w:ascii="Arial" w:hAnsi="Arial" w:eastAsia="Arial" w:cs="Arial"/>
                <w:b/>
                <w:bCs/>
                <w:lang w:val="en-GB" w:eastAsia="en-GB" w:bidi="en-GB"/>
              </w:rPr>
              <w:t xml:space="preserve">Directorate: </w:t>
            </w:r>
          </w:p>
        </w:tc>
        <w:tc>
          <w:tcPr>
            <w:tcW w:w="2614" w:type="dxa"/>
            <w:shd w:val="clear" w:color="auto" w:fill="auto"/>
            <w:vAlign w:val="top"/>
          </w:tcPr>
          <w:p>
            <w:pPr>
              <w:pStyle w:val="Normal"/>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s>
              <w:spacing w:after="211" w:line="240" w:lineRule="auto"/>
              <w:rPr>
                <w:rFonts w:ascii="Arial" w:hAnsi="Arial" w:eastAsia="Arial" w:cs="Arial"/>
                <w:lang w:val="en-GB" w:eastAsia="en-GB" w:bidi="en-GB"/>
              </w:rPr>
            </w:pPr>
            <w:r>
              <w:rPr>
                <w:rFonts w:ascii="Arial" w:hAnsi="Arial" w:eastAsia="Arial" w:cs="Arial"/>
                <w:lang w:val="en-GB" w:eastAsia="en-GB" w:bidi="en-GB"/>
              </w:rPr>
              <w:t xml:space="preserve">Governance and Regulatory Services</w:t>
            </w:r>
          </w:p>
        </w:tc>
      </w:tr>
      <w:tr>
        <w:tc>
          <w:tcPr>
            <w:tcW w:w="2528" w:type="dxa"/>
            <w:shd w:val="clear" w:color="auto" w:fill="auto"/>
            <w:vAlign w:val="top"/>
          </w:tcPr>
          <w:p>
            <w:pPr>
              <w:pStyle w:val="Normal"/>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s>
              <w:spacing w:after="211" w:line="240" w:lineRule="auto"/>
              <w:rPr>
                <w:rFonts w:ascii="Arial" w:hAnsi="Arial" w:eastAsia="Arial" w:cs="Arial"/>
                <w:b/>
                <w:bCs/>
                <w:lang w:val="en-GB" w:eastAsia="en-GB" w:bidi="en-GB"/>
              </w:rPr>
            </w:pPr>
            <w:r>
              <w:rPr>
                <w:rFonts w:ascii="Arial" w:hAnsi="Arial" w:eastAsia="Arial" w:cs="Arial"/>
                <w:b/>
                <w:bCs/>
                <w:lang w:val="en-GB" w:eastAsia="en-GB" w:bidi="en-GB"/>
              </w:rPr>
              <w:t xml:space="preserve">Reports to: </w:t>
            </w:r>
          </w:p>
        </w:tc>
        <w:tc>
          <w:tcPr>
            <w:tcW w:w="2509" w:type="dxa"/>
            <w:shd w:val="clear" w:color="auto" w:fill="auto"/>
            <w:vAlign w:val="top"/>
          </w:tcPr>
          <w:p>
            <w:pPr>
              <w:pStyle w:val="Normal"/>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s>
              <w:spacing w:after="211" w:line="240" w:lineRule="auto"/>
              <w:rPr>
                <w:rFonts w:ascii="Arial" w:hAnsi="Arial" w:eastAsia="Arial" w:cs="Arial"/>
                <w:lang w:val="en-GB" w:eastAsia="en-GB" w:bidi="en-GB"/>
              </w:rPr>
            </w:pPr>
            <w:r>
              <w:rPr>
                <w:rFonts w:ascii="Arial" w:hAnsi="Arial" w:eastAsia="Arial" w:cs="Arial"/>
                <w:lang w:val="en-GB" w:eastAsia="en-GB" w:bidi="en-GB"/>
              </w:rPr>
              <w:t xml:space="preserve">Principal Planner</w:t>
            </w:r>
          </w:p>
        </w:tc>
        <w:tc>
          <w:tcPr>
            <w:tcW w:w="2515" w:type="dxa"/>
            <w:shd w:val="clear" w:color="auto" w:fill="auto"/>
            <w:vAlign w:val="top"/>
          </w:tcPr>
          <w:p>
            <w:pPr>
              <w:pStyle w:val="Normal"/>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s>
              <w:spacing w:after="211" w:line="240" w:lineRule="auto"/>
              <w:rPr>
                <w:rFonts w:ascii="Arial" w:hAnsi="Arial" w:eastAsia="Arial" w:cs="Arial"/>
                <w:b/>
                <w:bCs/>
                <w:lang w:val="en-GB" w:eastAsia="en-GB" w:bidi="en-GB"/>
              </w:rPr>
            </w:pPr>
            <w:r>
              <w:rPr>
                <w:rFonts w:ascii="Arial" w:hAnsi="Arial" w:eastAsia="Arial" w:cs="Arial"/>
                <w:b/>
                <w:bCs/>
                <w:lang w:val="en-GB" w:eastAsia="en-GB" w:bidi="en-GB"/>
              </w:rPr>
              <w:t xml:space="preserve">Working Hours: </w:t>
            </w:r>
          </w:p>
        </w:tc>
        <w:tc>
          <w:tcPr>
            <w:tcW w:w="2614" w:type="dxa"/>
            <w:shd w:val="clear" w:color="auto" w:fill="auto"/>
            <w:vAlign w:val="top"/>
          </w:tcPr>
          <w:p>
            <w:pPr>
              <w:pStyle w:val="Normal"/>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s>
              <w:spacing w:after="0" w:line="240" w:lineRule="auto"/>
              <w:rPr>
                <w:rFonts w:ascii="Arial" w:hAnsi="Arial" w:eastAsia="Arial" w:cs="Arial"/>
                <w:lang w:val="en-GB" w:eastAsia="en-GB" w:bidi="en-GB"/>
              </w:rPr>
            </w:pPr>
            <w:r>
              <w:rPr>
                <w:rFonts w:ascii="Arial" w:hAnsi="Arial" w:eastAsia="Arial" w:cs="Arial"/>
                <w:lang w:val="en-GB" w:eastAsia="en-GB" w:bidi="en-GB"/>
              </w:rPr>
              <w:t xml:space="preserve">37 hours </w:t>
            </w:r>
          </w:p>
        </w:tc>
      </w:tr>
      <w:tr>
        <w:tc>
          <w:tcPr>
            <w:tcW w:w="2528" w:type="dxa"/>
            <w:shd w:val="clear" w:color="auto" w:fill="auto"/>
            <w:vAlign w:val="top"/>
          </w:tcPr>
          <w:p>
            <w:pPr>
              <w:pStyle w:val="Normal"/>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s>
              <w:spacing w:after="211" w:line="240" w:lineRule="auto"/>
              <w:rPr>
                <w:rFonts w:ascii="Arial" w:hAnsi="Arial" w:eastAsia="Arial" w:cs="Arial"/>
                <w:b/>
                <w:bCs/>
                <w:lang w:val="en-GB" w:eastAsia="en-GB" w:bidi="en-GB"/>
              </w:rPr>
            </w:pPr>
            <w:r>
              <w:rPr>
                <w:rFonts w:ascii="Arial" w:hAnsi="Arial" w:eastAsia="Arial" w:cs="Arial"/>
                <w:b/>
                <w:bCs/>
                <w:lang w:val="en-GB" w:eastAsia="en-GB" w:bidi="en-GB"/>
              </w:rPr>
              <w:t xml:space="preserve">Salary:</w:t>
            </w:r>
          </w:p>
        </w:tc>
        <w:tc>
          <w:tcPr>
            <w:tcW w:w="2509" w:type="dxa"/>
            <w:shd w:val="clear" w:color="auto" w:fill="auto"/>
            <w:vAlign w:val="top"/>
          </w:tcPr>
          <w:p>
            <w:pPr>
              <w:pStyle w:val="Normal"/>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s>
              <w:spacing w:after="211" w:line="240" w:lineRule="auto"/>
              <w:rPr>
                <w:rFonts w:ascii="Arial" w:hAnsi="Arial" w:eastAsia="Arial" w:cs="Arial"/>
                <w:lang w:val="en-GB" w:eastAsia="en-GB" w:bidi="en-GB"/>
              </w:rPr>
            </w:pPr>
            <w:r>
              <w:rPr>
                <w:rFonts w:ascii="Arial" w:hAnsi="Arial" w:eastAsia="Arial" w:cs="Arial"/>
                <w:lang w:val="en-GB" w:eastAsia="en-GB" w:bidi="en-GB"/>
              </w:rPr>
              <w:t xml:space="preserve">£27,634</w:t>
            </w:r>
          </w:p>
        </w:tc>
        <w:tc>
          <w:tcPr>
            <w:tcW w:w="2515" w:type="dxa"/>
            <w:shd w:val="clear" w:color="auto" w:fill="auto"/>
            <w:vAlign w:val="top"/>
          </w:tcPr>
          <w:p>
            <w:pPr>
              <w:pStyle w:val="Normal"/>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s>
              <w:spacing w:after="211" w:line="240" w:lineRule="auto"/>
              <w:rPr>
                <w:rFonts w:ascii="Arial" w:hAnsi="Arial" w:eastAsia="Arial" w:cs="Arial"/>
                <w:b/>
                <w:bCs/>
                <w:lang w:val="en-GB" w:eastAsia="en-GB" w:bidi="en-GB"/>
              </w:rPr>
            </w:pPr>
            <w:r>
              <w:rPr>
                <w:rFonts w:ascii="Arial" w:hAnsi="Arial" w:eastAsia="Arial" w:cs="Arial"/>
                <w:b/>
                <w:bCs/>
                <w:lang w:val="en-GB" w:eastAsia="en-GB" w:bidi="en-GB"/>
              </w:rPr>
              <w:t xml:space="preserve">Peer Group:</w:t>
            </w:r>
          </w:p>
        </w:tc>
        <w:tc>
          <w:tcPr>
            <w:tcW w:w="2614" w:type="dxa"/>
            <w:shd w:val="clear" w:color="auto" w:fill="auto"/>
            <w:vAlign w:val="top"/>
          </w:tcPr>
          <w:p>
            <w:pPr>
              <w:pStyle w:val="Normal"/>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s>
              <w:spacing w:after="0" w:line="240" w:lineRule="auto"/>
              <w:rPr>
                <w:rFonts w:ascii="Arial" w:hAnsi="Arial" w:eastAsia="Arial" w:cs="Arial"/>
                <w:lang w:val="en-GB" w:eastAsia="en-GB" w:bidi="en-GB"/>
              </w:rPr>
            </w:pPr>
            <w:r>
              <w:rPr>
                <w:rFonts w:ascii="Arial" w:hAnsi="Arial" w:eastAsia="Arial" w:cs="Arial"/>
                <w:lang w:val="en-GB" w:eastAsia="en-GB" w:bidi="en-GB"/>
              </w:rPr>
              <w:t xml:space="preserve">PGC9a</w:t>
            </w:r>
          </w:p>
        </w:tc>
      </w:tr>
      <w:tr>
        <w:tc>
          <w:tcPr>
            <w:tcW w:w="2528" w:type="dxa"/>
            <w:shd w:val="clear" w:color="auto" w:fill="auto"/>
            <w:vAlign w:val="top"/>
          </w:tcPr>
          <w:p>
            <w:pPr>
              <w:pStyle w:val="Normal"/>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s>
              <w:spacing w:after="211" w:line="240" w:lineRule="auto"/>
              <w:rPr>
                <w:rFonts w:ascii="Arial" w:hAnsi="Arial" w:eastAsia="Arial" w:cs="Arial"/>
                <w:b/>
                <w:bCs/>
                <w:lang w:val="en-GB" w:eastAsia="en-GB" w:bidi="en-GB"/>
              </w:rPr>
            </w:pPr>
            <w:r>
              <w:rPr>
                <w:rFonts w:ascii="Arial" w:hAnsi="Arial" w:eastAsia="Arial" w:cs="Arial"/>
                <w:b/>
                <w:bCs/>
                <w:lang w:val="en-GB" w:eastAsia="en-GB" w:bidi="en-GB"/>
              </w:rPr>
              <w:t xml:space="preserve">Business World Post Number:</w:t>
            </w:r>
          </w:p>
        </w:tc>
        <w:tc>
          <w:tcPr>
            <w:tcW w:w="2509" w:type="dxa"/>
            <w:shd w:val="clear" w:color="auto" w:fill="auto"/>
            <w:vAlign w:val="top"/>
          </w:tcPr>
          <w:p>
            <w:pPr>
              <w:pStyle w:val="Normal"/>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s>
              <w:spacing w:after="211" w:line="240" w:lineRule="auto"/>
              <w:rPr>
                <w:rFonts w:ascii="Arial" w:hAnsi="Arial" w:eastAsia="Arial" w:cs="Arial"/>
                <w:lang w:val="en-GB" w:eastAsia="en-GB" w:bidi="en-GB"/>
              </w:rPr>
            </w:pPr>
            <w:r>
              <w:rPr>
                <w:rFonts w:ascii="Arial" w:hAnsi="Arial" w:eastAsia="Arial" w:cs="Arial"/>
                <w:color w:val="auto"/>
                <w:lang w:val="en-GB" w:eastAsia="en-GB" w:bidi="en-GB"/>
              </w:rPr>
              <w:t xml:space="preserve">31766</w:t>
            </w:r>
          </w:p>
        </w:tc>
        <w:tc>
          <w:tcPr>
            <w:tcW w:w="2515" w:type="dxa"/>
            <w:shd w:val="clear" w:color="auto" w:fill="auto"/>
            <w:vAlign w:val="top"/>
          </w:tcPr>
          <w:p>
            <w:pPr>
              <w:pStyle w:val="Normal"/>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s>
              <w:spacing w:after="211" w:line="240" w:lineRule="auto"/>
              <w:rPr>
                <w:rFonts w:ascii="Arial" w:hAnsi="Arial" w:eastAsia="Arial" w:cs="Arial"/>
                <w:b/>
                <w:bCs/>
                <w:lang w:val="en-GB" w:eastAsia="en-GB" w:bidi="en-GB"/>
              </w:rPr>
            </w:pPr>
            <w:r>
              <w:rPr>
                <w:rFonts w:ascii="Arial" w:hAnsi="Arial" w:eastAsia="Arial" w:cs="Arial"/>
                <w:b/>
                <w:bCs/>
                <w:lang w:val="en-GB" w:eastAsia="en-GB" w:bidi="en-GB"/>
              </w:rPr>
              <w:t xml:space="preserve">Job Group:</w:t>
            </w:r>
          </w:p>
        </w:tc>
        <w:tc>
          <w:tcPr>
            <w:tcW w:w="2614" w:type="dxa"/>
            <w:shd w:val="clear" w:color="auto" w:fill="auto"/>
            <w:vAlign w:val="top"/>
          </w:tcPr>
          <w:p>
            <w:pPr>
              <w:pStyle w:val="Normal"/>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s>
              <w:spacing w:after="0" w:line="240" w:lineRule="auto"/>
              <w:rPr>
                <w:rFonts w:ascii="Arial" w:hAnsi="Arial" w:eastAsia="Arial" w:cs="Arial"/>
                <w:lang w:val="en-GB" w:eastAsia="en-GB" w:bidi="en-GB"/>
              </w:rPr>
            </w:pPr>
            <w:r>
              <w:rPr>
                <w:rFonts w:ascii="Arial" w:hAnsi="Arial" w:eastAsia="Arial" w:cs="Arial"/>
                <w:lang w:val="en-GB" w:eastAsia="en-GB" w:bidi="en-GB"/>
              </w:rPr>
              <w:t xml:space="preserve">Level 1 Case and Field Worker </w:t>
            </w:r>
          </w:p>
        </w:tc>
      </w:tr>
      <w:tr>
        <w:tc>
          <w:tcPr>
            <w:tcW w:w="2528" w:type="dxa"/>
            <w:shd w:val="clear" w:color="auto" w:fill="auto"/>
            <w:vAlign w:val="top"/>
          </w:tcPr>
          <w:p>
            <w:pPr>
              <w:pStyle w:val="Normal"/>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s>
              <w:spacing w:after="211" w:line="240" w:lineRule="auto"/>
              <w:rPr>
                <w:rFonts w:ascii="Arial" w:hAnsi="Arial" w:eastAsia="Arial" w:cs="Arial"/>
                <w:b/>
                <w:bCs/>
                <w:lang w:val="en-GB" w:eastAsia="en-GB" w:bidi="en-GB"/>
              </w:rPr>
            </w:pPr>
            <w:r>
              <w:rPr>
                <w:rFonts w:ascii="Arial" w:hAnsi="Arial" w:eastAsia="Arial" w:cs="Arial"/>
                <w:b/>
                <w:bCs/>
                <w:lang w:val="en-GB" w:eastAsia="en-GB" w:bidi="en-GB"/>
              </w:rPr>
              <w:t xml:space="preserve">Contract Type: </w:t>
            </w:r>
          </w:p>
        </w:tc>
        <w:tc>
          <w:tcPr>
            <w:tcW w:w="2509" w:type="dxa"/>
            <w:shd w:val="clear" w:color="auto" w:fill="auto"/>
            <w:vAlign w:val="top"/>
          </w:tcPr>
          <w:p>
            <w:pPr>
              <w:pStyle w:val="Normal"/>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s>
              <w:spacing w:after="211" w:line="240" w:lineRule="auto"/>
              <w:rPr>
                <w:rFonts w:ascii="Arial" w:hAnsi="Arial" w:eastAsia="Arial" w:cs="Arial"/>
                <w:lang w:val="en-GB" w:eastAsia="en-GB" w:bidi="en-GB"/>
              </w:rPr>
            </w:pPr>
            <w:r>
              <w:rPr>
                <w:rFonts w:ascii="Arial" w:hAnsi="Arial" w:eastAsia="Arial" w:cs="Arial"/>
                <w:lang w:val="en-GB" w:eastAsia="en-GB" w:bidi="en-GB"/>
              </w:rPr>
              <w:t xml:space="preserve">Permanent </w:t>
            </w:r>
          </w:p>
        </w:tc>
        <w:tc>
          <w:tcPr>
            <w:tcW w:w="2515" w:type="dxa"/>
            <w:shd w:val="clear" w:color="auto" w:fill="auto"/>
            <w:vAlign w:val="top"/>
          </w:tcPr>
          <w:p>
            <w:pPr>
              <w:pStyle w:val="Normal"/>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s>
              <w:spacing w:after="211" w:line="240" w:lineRule="auto"/>
              <w:rPr>
                <w:rFonts w:ascii="Arial" w:hAnsi="Arial" w:eastAsia="Arial" w:cs="Arial"/>
                <w:b/>
                <w:bCs/>
                <w:lang w:val="en-GB" w:eastAsia="en-GB" w:bidi="en-GB"/>
              </w:rPr>
            </w:pPr>
            <w:r>
              <w:rPr>
                <w:rFonts w:ascii="Arial" w:hAnsi="Arial" w:eastAsia="Arial" w:cs="Arial"/>
                <w:b/>
                <w:bCs/>
                <w:lang w:val="en-GB" w:eastAsia="en-GB" w:bidi="en-GB"/>
              </w:rPr>
              <w:t xml:space="preserve">Direct Reports:</w:t>
            </w:r>
          </w:p>
        </w:tc>
        <w:tc>
          <w:tcPr>
            <w:tcW w:w="2614" w:type="dxa"/>
            <w:shd w:val="clear" w:color="auto" w:fill="auto"/>
            <w:vAlign w:val="top"/>
          </w:tcPr>
          <w:p>
            <w:pPr>
              <w:pStyle w:val="Normal"/>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s>
              <w:spacing w:after="0" w:line="240" w:lineRule="auto"/>
              <w:rPr>
                <w:rFonts w:ascii="Arial" w:hAnsi="Arial" w:eastAsia="Arial" w:cs="Arial"/>
                <w:lang w:val="en-GB" w:eastAsia="en-GB" w:bidi="en-GB"/>
              </w:rPr>
            </w:pPr>
            <w:r>
              <w:rPr>
                <w:rFonts w:ascii="Arial" w:hAnsi="Arial" w:eastAsia="Arial" w:cs="Arial"/>
                <w:lang w:val="en-GB" w:eastAsia="en-GB" w:bidi="en-GB"/>
              </w:rPr>
              <w:t xml:space="preserve">N/A</w:t>
            </w:r>
          </w:p>
        </w:tc>
      </w:tr>
    </w:tbl>
    <w:p>
      <w:pPr>
        <w:pStyle w:val="Normal"/>
        <w:tabs>
          <w:tab w:val="left" w:pos="177"/>
          <w:tab w:val="left" w:pos="228"/>
          <w:tab w:val="left" w:pos="285"/>
          <w:tab w:val="left" w:pos="342"/>
          <w:tab w:val="left" w:pos="399"/>
          <w:tab w:val="left" w:pos="456"/>
          <w:tab w:val="left" w:pos="513"/>
          <w:tab w:val="left" w:pos="570"/>
          <w:tab w:val="left" w:pos="627"/>
          <w:tab w:val="left" w:pos="684"/>
          <w:tab w:val="left" w:pos="741"/>
          <w:tab w:val="left" w:pos="798"/>
          <w:tab w:val="left" w:pos="855"/>
          <w:tab w:val="left" w:pos="912"/>
        </w:tabs>
        <w:spacing w:after="211"/>
        <w:ind w:left="177" w:hanging="10"/>
        <w:jc w:val="center"/>
        <w:rPr>
          <w:rFonts w:ascii="Arial" w:hAnsi="Arial" w:eastAsia="Arial" w:cs="Arial"/>
          <w:color w:val="005239"/>
          <w:lang w:val="en-GB" w:eastAsia="en-GB" w:bidi="en-GB"/>
        </w:rPr>
      </w:pPr>
    </w:p>
    <w:tbl>
      <w:tblPr>
        <w:tblW w:w="0" w:type="auto"/>
        <w:jc w:val="left"/>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512"/>
        <w:gridCol w:w="7574"/>
      </w:tblGrid>
      <w:tr>
        <w:tc>
          <w:tcPr>
            <w:tcW w:w="2512" w:type="dxa"/>
            <w:shd w:val="clear" w:color="auto" w:fill="auto"/>
            <w:vAlign w:val="top"/>
          </w:tcPr>
          <w:p>
            <w:pPr>
              <w:pStyle w:val="Normal"/>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s>
              <w:spacing w:after="211" w:line="240" w:lineRule="auto"/>
              <w:rPr>
                <w:rFonts w:ascii="Arial" w:hAnsi="Arial" w:eastAsia="Arial" w:cs="Arial"/>
                <w:color w:val="005239"/>
                <w:lang w:val="en-GB" w:eastAsia="en-GB" w:bidi="en-GB"/>
              </w:rPr>
            </w:pPr>
            <w:r>
              <w:rPr>
                <w:rFonts w:ascii="Arial" w:hAnsi="Arial" w:eastAsia="Arial" w:cs="Arial"/>
                <w:b/>
                <w:bCs/>
                <w:lang w:val="en-GB" w:eastAsia="en-GB" w:bidi="en-GB"/>
              </w:rPr>
              <w:t xml:space="preserve">Overall purpose of the Post:  </w:t>
            </w:r>
          </w:p>
        </w:tc>
        <w:tc>
          <w:tcPr>
            <w:tcW w:w="7574" w:type="dxa"/>
            <w:shd w:val="clear" w:color="auto" w:fill="auto"/>
            <w:vAlign w:val="top"/>
          </w:tcPr>
          <w:p>
            <w:pPr>
              <w:pStyle w:val="NormalWeb"/>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s>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The Career Grade Planner supports the delivery of an effective, customer-focused planning service by assessing and managing a range of planning applications, enquiries, and projects appropriate to their level of experience. </w:t>
            </w:r>
          </w:p>
          <w:p>
            <w:pPr>
              <w:pStyle w:val="NormalWeb"/>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s>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The role provides a structured development pathway from entry-level to fully qualified Planner, enabling the postholder to build professional competence, technical knowledge, and decision-making capability while contributing to high-quality place-making and sustainable development.</w:t>
            </w:r>
          </w:p>
          <w:p>
            <w:pPr>
              <w:pStyle w:val="NormalWeb"/>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s>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The postholder will work under increasing levels of autonomy as they progress through the career grades, taking on more complex casework, providing professional advice, and supporting strategic planning objectives.</w:t>
            </w:r>
          </w:p>
          <w:p>
            <w:pPr>
              <w:pStyle w:val="NormalWeb"/>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s>
              <w:rPr>
                <w:rFonts w:ascii="Arial" w:hAnsi="Arial" w:eastAsia="Arial" w:cs="Arial"/>
                <w:sz w:val="22"/>
                <w:szCs w:val="22"/>
                <w:lang w:val="en-GB" w:eastAsia="en-GB" w:bidi="en-GB"/>
              </w:rPr>
            </w:pPr>
          </w:p>
        </w:tc>
      </w:tr>
      <w:tr>
        <w:tc>
          <w:tcPr>
            <w:tcW w:w="2512" w:type="dxa"/>
            <w:shd w:val="clear" w:color="auto" w:fill="auto"/>
            <w:vAlign w:val="top"/>
          </w:tcPr>
          <w:p>
            <w:pPr>
              <w:pStyle w:val="Normal"/>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s>
              <w:spacing w:after="211" w:line="240" w:lineRule="auto"/>
              <w:rPr>
                <w:rFonts w:ascii="Arial" w:hAnsi="Arial" w:eastAsia="Arial" w:cs="Arial"/>
                <w:b/>
                <w:bCs/>
                <w:lang w:val="en-GB" w:eastAsia="en-GB" w:bidi="en-GB"/>
              </w:rPr>
            </w:pPr>
            <w:r>
              <w:rPr>
                <w:rFonts w:ascii="Arial" w:hAnsi="Arial" w:eastAsia="Arial" w:cs="Arial"/>
                <w:b/>
                <w:bCs/>
                <w:lang w:val="en-GB" w:eastAsia="en-GB" w:bidi="en-GB"/>
              </w:rPr>
              <w:t xml:space="preserve">Key Tasks and Responsibilities: </w:t>
            </w:r>
          </w:p>
        </w:tc>
        <w:tc>
          <w:tcPr>
            <w:tcW w:w="7574" w:type="dxa"/>
            <w:shd w:val="clear" w:color="auto" w:fill="auto"/>
            <w:vAlign w:val="top"/>
          </w:tcPr>
          <w:p>
            <w:pPr>
              <w:pStyle w:val="Normal"/>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s>
              <w:spacing w:after="0" w:line="240" w:lineRule="auto"/>
              <w:rPr>
                <w:rFonts w:ascii="Arial" w:hAnsi="Arial" w:eastAsia="Arial" w:cs="Arial"/>
                <w:color w:val="auto"/>
                <w:lang w:val="en-GB" w:eastAsia="en-GB" w:bidi="en-GB"/>
              </w:rPr>
            </w:pPr>
            <w:r>
              <w:rPr>
                <w:rFonts w:ascii="Arial" w:hAnsi="Arial" w:eastAsia="Arial" w:cs="Arial"/>
                <w:b/>
                <w:bCs/>
                <w:color w:val="auto"/>
                <w:lang w:val="en-GB" w:eastAsia="en-GB" w:bidi="en-GB"/>
              </w:rPr>
              <w:t xml:space="preserve">Planning Casework</w:t>
            </w:r>
          </w:p>
          <w:p>
            <w:pPr>
              <w:pStyle w:val="Normal"/>
              <w:numPr>
                <w:ilvl w:val="0"/>
                <w:numId w:val="1"/>
              </w:numPr>
              <w:tabs>
                <w:tab w:val="left" w:pos="319"/>
                <w:tab w:val="left" w:pos="399"/>
                <w:tab w:val="left" w:pos="456"/>
                <w:tab w:val="left" w:pos="513"/>
                <w:tab w:val="left" w:pos="570"/>
                <w:tab w:val="left" w:pos="627"/>
                <w:tab w:val="left" w:pos="684"/>
                <w:tab w:val="left" w:pos="741"/>
                <w:tab w:val="left" w:pos="798"/>
                <w:tab w:val="left" w:pos="855"/>
                <w:tab w:val="left" w:pos="912"/>
                <w:tab w:val="left" w:pos="969"/>
                <w:tab w:val="left" w:pos="1026"/>
                <w:tab w:val="left" w:pos="1083"/>
              </w:tabs>
              <w:spacing w:after="0" w:line="240" w:lineRule="auto"/>
              <w:ind w:left="319" w:hanging="284"/>
              <w:rPr>
                <w:rFonts w:ascii="Arial" w:hAnsi="Arial" w:eastAsia="Arial" w:cs="Arial"/>
                <w:color w:val="auto"/>
                <w:lang w:val="en-GB" w:eastAsia="en-GB" w:bidi="en-GB"/>
              </w:rPr>
            </w:pPr>
            <w:r>
              <w:rPr>
                <w:rFonts w:ascii="Arial" w:hAnsi="Arial" w:eastAsia="Arial" w:cs="Arial"/>
                <w:color w:val="auto"/>
                <w:lang w:val="en-GB" w:eastAsia="en-GB" w:bidi="en-GB"/>
              </w:rPr>
              <w:t xml:space="preserve">Manage a caseload of planning applications, pre-application enquiries, and permitted development requests appropriate to the career grade.</w:t>
            </w:r>
          </w:p>
          <w:p>
            <w:pPr>
              <w:pStyle w:val="Normal"/>
              <w:numPr>
                <w:ilvl w:val="0"/>
                <w:numId w:val="1"/>
              </w:numPr>
              <w:tabs>
                <w:tab w:val="left" w:pos="319"/>
                <w:tab w:val="left" w:pos="399"/>
                <w:tab w:val="left" w:pos="456"/>
                <w:tab w:val="left" w:pos="513"/>
                <w:tab w:val="left" w:pos="570"/>
                <w:tab w:val="left" w:pos="627"/>
                <w:tab w:val="left" w:pos="684"/>
                <w:tab w:val="left" w:pos="741"/>
                <w:tab w:val="left" w:pos="798"/>
                <w:tab w:val="left" w:pos="855"/>
                <w:tab w:val="left" w:pos="912"/>
                <w:tab w:val="left" w:pos="969"/>
                <w:tab w:val="left" w:pos="1026"/>
                <w:tab w:val="left" w:pos="1083"/>
              </w:tabs>
              <w:spacing w:after="0" w:line="240" w:lineRule="auto"/>
              <w:ind w:left="319" w:hanging="284"/>
              <w:rPr>
                <w:rFonts w:ascii="Arial" w:hAnsi="Arial" w:eastAsia="Arial" w:cs="Arial"/>
                <w:color w:val="auto"/>
                <w:lang w:val="en-GB" w:eastAsia="en-GB" w:bidi="en-GB"/>
              </w:rPr>
            </w:pPr>
            <w:r>
              <w:rPr>
                <w:rFonts w:ascii="Arial" w:hAnsi="Arial" w:eastAsia="Arial" w:cs="Arial"/>
                <w:color w:val="auto"/>
                <w:lang w:val="en-GB" w:eastAsia="en-GB" w:bidi="en-GB"/>
              </w:rPr>
              <w:t xml:space="preserve">Assess proposals against national policy, local plans, and relevant guidance.</w:t>
            </w:r>
          </w:p>
          <w:p>
            <w:pPr>
              <w:pStyle w:val="Normal"/>
              <w:numPr>
                <w:ilvl w:val="0"/>
                <w:numId w:val="1"/>
              </w:numPr>
              <w:tabs>
                <w:tab w:val="left" w:pos="319"/>
                <w:tab w:val="left" w:pos="399"/>
                <w:tab w:val="left" w:pos="456"/>
                <w:tab w:val="left" w:pos="513"/>
                <w:tab w:val="left" w:pos="570"/>
                <w:tab w:val="left" w:pos="627"/>
                <w:tab w:val="left" w:pos="684"/>
                <w:tab w:val="left" w:pos="741"/>
                <w:tab w:val="left" w:pos="798"/>
                <w:tab w:val="left" w:pos="855"/>
                <w:tab w:val="left" w:pos="912"/>
                <w:tab w:val="left" w:pos="969"/>
                <w:tab w:val="left" w:pos="1026"/>
                <w:tab w:val="left" w:pos="1083"/>
              </w:tabs>
              <w:spacing w:after="0" w:line="240" w:lineRule="auto"/>
              <w:ind w:left="319" w:hanging="284"/>
              <w:rPr>
                <w:rFonts w:ascii="Arial" w:hAnsi="Arial" w:eastAsia="Arial" w:cs="Arial"/>
                <w:color w:val="auto"/>
                <w:lang w:val="en-GB" w:eastAsia="en-GB" w:bidi="en-GB"/>
              </w:rPr>
            </w:pPr>
            <w:r>
              <w:rPr>
                <w:rFonts w:ascii="Arial" w:hAnsi="Arial" w:eastAsia="Arial" w:cs="Arial"/>
                <w:color w:val="auto"/>
                <w:lang w:val="en-GB" w:eastAsia="en-GB" w:bidi="en-GB"/>
              </w:rPr>
              <w:t xml:space="preserve">Prepare professional reports, recommendations, and delegated decisions.</w:t>
            </w:r>
          </w:p>
          <w:p>
            <w:pPr>
              <w:pStyle w:val="Normal"/>
              <w:numPr>
                <w:ilvl w:val="0"/>
                <w:numId w:val="1"/>
              </w:numPr>
              <w:tabs>
                <w:tab w:val="left" w:pos="319"/>
                <w:tab w:val="left" w:pos="399"/>
                <w:tab w:val="left" w:pos="456"/>
                <w:tab w:val="left" w:pos="513"/>
                <w:tab w:val="left" w:pos="570"/>
                <w:tab w:val="left" w:pos="627"/>
                <w:tab w:val="left" w:pos="684"/>
                <w:tab w:val="left" w:pos="741"/>
                <w:tab w:val="left" w:pos="798"/>
                <w:tab w:val="left" w:pos="855"/>
                <w:tab w:val="left" w:pos="912"/>
                <w:tab w:val="left" w:pos="969"/>
                <w:tab w:val="left" w:pos="1026"/>
                <w:tab w:val="left" w:pos="1083"/>
              </w:tabs>
              <w:spacing w:after="0" w:line="240" w:lineRule="auto"/>
              <w:ind w:left="319" w:hanging="284"/>
              <w:rPr>
                <w:rFonts w:ascii="Arial" w:hAnsi="Arial" w:eastAsia="Arial" w:cs="Arial"/>
                <w:color w:val="auto"/>
                <w:lang w:val="en-GB" w:eastAsia="en-GB" w:bidi="en-GB"/>
              </w:rPr>
            </w:pPr>
            <w:r>
              <w:rPr>
                <w:rFonts w:ascii="Arial" w:hAnsi="Arial" w:eastAsia="Arial" w:cs="Arial"/>
                <w:color w:val="auto"/>
                <w:lang w:val="en-GB" w:eastAsia="en-GB" w:bidi="en-GB"/>
              </w:rPr>
              <w:t xml:space="preserve">Undertake site visits, appraisals, and consultations.</w:t>
            </w:r>
          </w:p>
          <w:p>
            <w:pPr>
              <w:pStyle w:val="Normal"/>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s>
              <w:spacing w:after="0" w:line="240" w:lineRule="auto"/>
              <w:rPr>
                <w:rFonts w:ascii="Arial" w:hAnsi="Arial" w:eastAsia="Arial" w:cs="Arial"/>
                <w:b/>
                <w:bCs/>
                <w:color w:val="auto"/>
                <w:lang w:val="en-GB" w:eastAsia="en-GB" w:bidi="en-GB"/>
              </w:rPr>
            </w:pPr>
            <w:r>
              <w:rPr>
                <w:rFonts w:ascii="Arial" w:hAnsi="Arial" w:eastAsia="Arial" w:cs="Arial"/>
                <w:b/>
                <w:bCs/>
                <w:color w:val="auto"/>
                <w:lang w:val="en-GB" w:eastAsia="en-GB" w:bidi="en-GB"/>
              </w:rPr>
              <w:t xml:space="preserve">Enforcement</w:t>
            </w:r>
          </w:p>
          <w:p>
            <w:pPr>
              <w:pStyle w:val="ListParagraph"/>
              <w:numPr>
                <w:ilvl w:val="0"/>
                <w:numId w:val="2"/>
              </w:numPr>
              <w:tabs>
                <w:tab w:val="left" w:pos="319"/>
                <w:tab w:val="left" w:pos="399"/>
                <w:tab w:val="left" w:pos="456"/>
                <w:tab w:val="left" w:pos="513"/>
                <w:tab w:val="left" w:pos="570"/>
                <w:tab w:val="left" w:pos="627"/>
                <w:tab w:val="left" w:pos="684"/>
                <w:tab w:val="left" w:pos="741"/>
                <w:tab w:val="left" w:pos="798"/>
                <w:tab w:val="left" w:pos="855"/>
                <w:tab w:val="left" w:pos="912"/>
                <w:tab w:val="left" w:pos="969"/>
                <w:tab w:val="left" w:pos="1026"/>
                <w:tab w:val="left" w:pos="1083"/>
              </w:tabs>
              <w:spacing w:after="0" w:line="240" w:lineRule="auto"/>
              <w:ind w:left="319" w:hanging="284"/>
              <w:rPr>
                <w:rFonts w:ascii="Arial" w:hAnsi="Arial" w:eastAsia="Arial" w:cs="Arial"/>
                <w:b/>
                <w:bCs/>
                <w:color w:val="auto"/>
                <w:lang w:val="en-GB" w:eastAsia="en-GB" w:bidi="en-GB"/>
              </w:rPr>
            </w:pPr>
            <w:r>
              <w:rPr>
                <w:rFonts w:ascii="Arial" w:hAnsi="Arial" w:eastAsia="Arial" w:cs="Arial"/>
                <w:color w:val="auto"/>
                <w:lang w:val="en-GB" w:eastAsia="en-GB" w:bidi="en-GB"/>
              </w:rPr>
              <w:t xml:space="preserve">To carry out all planning enforcement related functions including the processing and assessment of enforcement cases and some planning applications</w:t>
            </w:r>
          </w:p>
          <w:p>
            <w:pPr>
              <w:pStyle w:val="ListParagraph"/>
              <w:numPr>
                <w:ilvl w:val="0"/>
                <w:numId w:val="2"/>
              </w:numPr>
              <w:tabs>
                <w:tab w:val="left" w:pos="319"/>
                <w:tab w:val="left" w:pos="399"/>
                <w:tab w:val="left" w:pos="456"/>
                <w:tab w:val="left" w:pos="513"/>
                <w:tab w:val="left" w:pos="570"/>
                <w:tab w:val="left" w:pos="627"/>
                <w:tab w:val="left" w:pos="684"/>
                <w:tab w:val="left" w:pos="741"/>
                <w:tab w:val="left" w:pos="798"/>
                <w:tab w:val="left" w:pos="855"/>
                <w:tab w:val="left" w:pos="912"/>
                <w:tab w:val="left" w:pos="969"/>
                <w:tab w:val="left" w:pos="1026"/>
                <w:tab w:val="left" w:pos="1083"/>
              </w:tabs>
              <w:spacing w:after="0" w:line="240" w:lineRule="auto"/>
              <w:ind w:left="319" w:hanging="284"/>
              <w:rPr>
                <w:rFonts w:ascii="Arial" w:hAnsi="Arial" w:eastAsia="Arial" w:cs="Arial"/>
                <w:b/>
                <w:bCs/>
                <w:color w:val="auto"/>
                <w:lang w:val="en-GB" w:eastAsia="en-GB" w:bidi="en-GB"/>
              </w:rPr>
            </w:pPr>
            <w:r>
              <w:rPr>
                <w:rFonts w:ascii="Arial" w:hAnsi="Arial" w:eastAsia="Arial" w:cs="Arial"/>
                <w:color w:val="auto"/>
                <w:lang w:val="en-GB" w:eastAsia="en-GB" w:bidi="en-GB"/>
              </w:rPr>
              <w:t xml:space="preserve">Carry out site visits to gather evidence</w:t>
            </w:r>
          </w:p>
          <w:p>
            <w:pPr>
              <w:pStyle w:val="ListParagraph"/>
              <w:numPr>
                <w:ilvl w:val="0"/>
                <w:numId w:val="2"/>
              </w:numPr>
              <w:tabs>
                <w:tab w:val="left" w:pos="319"/>
                <w:tab w:val="left" w:pos="399"/>
                <w:tab w:val="left" w:pos="456"/>
                <w:tab w:val="left" w:pos="513"/>
                <w:tab w:val="left" w:pos="570"/>
                <w:tab w:val="left" w:pos="627"/>
                <w:tab w:val="left" w:pos="684"/>
                <w:tab w:val="left" w:pos="741"/>
                <w:tab w:val="left" w:pos="798"/>
                <w:tab w:val="left" w:pos="855"/>
                <w:tab w:val="left" w:pos="912"/>
                <w:tab w:val="left" w:pos="969"/>
                <w:tab w:val="left" w:pos="1026"/>
                <w:tab w:val="left" w:pos="1083"/>
              </w:tabs>
              <w:spacing w:after="0" w:line="240" w:lineRule="auto"/>
              <w:ind w:left="319" w:hanging="284"/>
              <w:rPr>
                <w:rFonts w:ascii="Arial" w:hAnsi="Arial" w:eastAsia="Arial" w:cs="Arial"/>
                <w:b/>
                <w:bCs/>
                <w:color w:val="auto"/>
                <w:lang w:val="en-GB" w:eastAsia="en-GB" w:bidi="en-GB"/>
              </w:rPr>
            </w:pPr>
            <w:r>
              <w:rPr>
                <w:rFonts w:ascii="Arial" w:hAnsi="Arial" w:eastAsia="Arial" w:cs="Arial"/>
                <w:color w:val="auto"/>
                <w:lang w:val="en-GB" w:eastAsia="en-GB" w:bidi="en-GB"/>
              </w:rPr>
              <w:t xml:space="preserve">Receive, acknowledge and prioritise complaints in the planning </w:t>
              <w:br w:type="textWrapping"/>
            </w:r>
            <w:r>
              <w:rPr>
                <w:rFonts w:ascii="Arial" w:hAnsi="Arial" w:eastAsia="Arial" w:cs="Arial"/>
                <w:color w:val="auto"/>
                <w:lang w:val="en-GB" w:eastAsia="en-GB" w:bidi="en-GB"/>
              </w:rPr>
              <w:t xml:space="preserve">enforcement section. </w:t>
            </w:r>
          </w:p>
          <w:p>
            <w:pPr>
              <w:pStyle w:val="ListParagraph"/>
              <w:tabs>
                <w:tab w:val="left" w:pos="319"/>
                <w:tab w:val="left" w:pos="399"/>
                <w:tab w:val="left" w:pos="456"/>
                <w:tab w:val="left" w:pos="513"/>
                <w:tab w:val="left" w:pos="570"/>
                <w:tab w:val="left" w:pos="627"/>
                <w:tab w:val="left" w:pos="684"/>
                <w:tab w:val="left" w:pos="741"/>
                <w:tab w:val="left" w:pos="798"/>
                <w:tab w:val="left" w:pos="855"/>
                <w:tab w:val="left" w:pos="912"/>
                <w:tab w:val="left" w:pos="969"/>
                <w:tab w:val="left" w:pos="1026"/>
                <w:tab w:val="left" w:pos="1083"/>
              </w:tabs>
              <w:spacing w:after="0" w:line="240" w:lineRule="auto"/>
              <w:ind w:left="319"/>
              <w:rPr>
                <w:rFonts w:ascii="Arial" w:hAnsi="Arial" w:eastAsia="Arial" w:cs="Arial"/>
                <w:b/>
                <w:bCs/>
                <w:color w:val="auto"/>
                <w:lang w:val="en-GB" w:eastAsia="en-GB" w:bidi="en-GB"/>
              </w:rPr>
            </w:pPr>
          </w:p>
          <w:p>
            <w:pPr>
              <w:pStyle w:val="Normal"/>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s>
              <w:spacing w:after="0" w:line="240" w:lineRule="auto"/>
              <w:rPr>
                <w:rFonts w:ascii="Arial" w:hAnsi="Arial" w:eastAsia="Arial" w:cs="Arial"/>
                <w:b/>
                <w:bCs/>
                <w:color w:val="auto"/>
                <w:lang w:val="en-GB" w:eastAsia="en-GB" w:bidi="en-GB"/>
              </w:rPr>
            </w:pPr>
            <w:r>
              <w:rPr>
                <w:rFonts w:ascii="Arial" w:hAnsi="Arial" w:eastAsia="Arial" w:cs="Arial"/>
                <w:b/>
                <w:bCs/>
                <w:color w:val="auto"/>
                <w:lang w:val="en-GB" w:eastAsia="en-GB" w:bidi="en-GB"/>
              </w:rPr>
              <w:t xml:space="preserve">Customer &amp; Stakeholder Engagement</w:t>
            </w:r>
          </w:p>
          <w:p>
            <w:pPr>
              <w:pStyle w:val="ListParagraph"/>
              <w:numPr>
                <w:ilvl w:val="0"/>
                <w:numId w:val="3"/>
              </w:numPr>
              <w:tabs>
                <w:tab w:val="left" w:pos="461"/>
                <w:tab w:val="left" w:pos="513"/>
                <w:tab w:val="left" w:pos="570"/>
                <w:tab w:val="left" w:pos="627"/>
                <w:tab w:val="left" w:pos="684"/>
                <w:tab w:val="left" w:pos="741"/>
                <w:tab w:val="left" w:pos="798"/>
                <w:tab w:val="left" w:pos="855"/>
                <w:tab w:val="left" w:pos="912"/>
                <w:tab w:val="left" w:pos="969"/>
                <w:tab w:val="left" w:pos="1026"/>
                <w:tab w:val="left" w:pos="1083"/>
                <w:tab w:val="left" w:pos="1140"/>
                <w:tab w:val="left" w:pos="1197"/>
              </w:tabs>
              <w:spacing w:after="0" w:line="240" w:lineRule="auto"/>
              <w:ind w:left="461" w:hanging="426"/>
              <w:rPr>
                <w:rFonts w:ascii="Arial" w:hAnsi="Arial" w:eastAsia="Arial" w:cs="Arial"/>
                <w:color w:val="auto"/>
                <w:lang w:val="en-GB" w:eastAsia="en-GB" w:bidi="en-GB"/>
              </w:rPr>
            </w:pPr>
            <w:r>
              <w:rPr>
                <w:rFonts w:ascii="Arial" w:hAnsi="Arial" w:eastAsia="Arial" w:cs="Arial"/>
                <w:color w:val="auto"/>
                <w:lang w:val="en-GB" w:eastAsia="en-GB" w:bidi="en-GB"/>
              </w:rPr>
              <w:t xml:space="preserve">Provide clear, timely planning advice to applicants, agents, councillors, and members of the public.</w:t>
            </w:r>
          </w:p>
          <w:p>
            <w:pPr>
              <w:pStyle w:val="ListParagraph"/>
              <w:numPr>
                <w:ilvl w:val="0"/>
                <w:numId w:val="3"/>
              </w:numPr>
              <w:tabs>
                <w:tab w:val="left" w:pos="461"/>
                <w:tab w:val="left" w:pos="513"/>
                <w:tab w:val="left" w:pos="570"/>
                <w:tab w:val="left" w:pos="627"/>
                <w:tab w:val="left" w:pos="684"/>
                <w:tab w:val="left" w:pos="741"/>
                <w:tab w:val="left" w:pos="798"/>
                <w:tab w:val="left" w:pos="855"/>
                <w:tab w:val="left" w:pos="912"/>
                <w:tab w:val="left" w:pos="969"/>
                <w:tab w:val="left" w:pos="1026"/>
                <w:tab w:val="left" w:pos="1083"/>
                <w:tab w:val="left" w:pos="1140"/>
                <w:tab w:val="left" w:pos="1197"/>
              </w:tabs>
              <w:spacing w:after="0" w:line="240" w:lineRule="auto"/>
              <w:ind w:left="461" w:hanging="426"/>
              <w:rPr>
                <w:rFonts w:ascii="Arial" w:hAnsi="Arial" w:eastAsia="Arial" w:cs="Arial"/>
                <w:color w:val="auto"/>
                <w:lang w:val="en-GB" w:eastAsia="en-GB" w:bidi="en-GB"/>
              </w:rPr>
            </w:pPr>
            <w:r>
              <w:rPr>
                <w:rFonts w:ascii="Arial" w:hAnsi="Arial" w:eastAsia="Arial" w:cs="Arial"/>
                <w:color w:val="auto"/>
                <w:lang w:val="en-GB" w:eastAsia="en-GB" w:bidi="en-GB"/>
              </w:rPr>
              <w:t xml:space="preserve">Engage with internal teams (e.g., highways, conservation, environmental health) to support robust decision-making.</w:t>
            </w:r>
          </w:p>
          <w:p>
            <w:pPr>
              <w:pStyle w:val="ListParagraph"/>
              <w:numPr>
                <w:ilvl w:val="0"/>
                <w:numId w:val="3"/>
              </w:numPr>
              <w:tabs>
                <w:tab w:val="left" w:pos="461"/>
                <w:tab w:val="left" w:pos="513"/>
                <w:tab w:val="left" w:pos="570"/>
                <w:tab w:val="left" w:pos="627"/>
                <w:tab w:val="left" w:pos="684"/>
                <w:tab w:val="left" w:pos="741"/>
                <w:tab w:val="left" w:pos="798"/>
                <w:tab w:val="left" w:pos="855"/>
                <w:tab w:val="left" w:pos="912"/>
                <w:tab w:val="left" w:pos="969"/>
                <w:tab w:val="left" w:pos="1026"/>
                <w:tab w:val="left" w:pos="1083"/>
                <w:tab w:val="left" w:pos="1140"/>
                <w:tab w:val="left" w:pos="1197"/>
              </w:tabs>
              <w:spacing w:after="0" w:line="240" w:lineRule="auto"/>
              <w:ind w:left="461" w:hanging="426"/>
              <w:rPr>
                <w:rFonts w:ascii="Arial" w:hAnsi="Arial" w:eastAsia="Arial" w:cs="Arial"/>
                <w:color w:val="auto"/>
                <w:lang w:val="en-GB" w:eastAsia="en-GB" w:bidi="en-GB"/>
              </w:rPr>
            </w:pPr>
            <w:r>
              <w:rPr>
                <w:rFonts w:ascii="Arial" w:hAnsi="Arial" w:eastAsia="Arial" w:cs="Arial"/>
                <w:color w:val="auto"/>
                <w:lang w:val="en-GB" w:eastAsia="en-GB" w:bidi="en-GB"/>
              </w:rPr>
              <w:t xml:space="preserve">Represent the service at meetings, committees, and public events as required.</w:t>
            </w:r>
          </w:p>
          <w:p>
            <w:pPr>
              <w:pStyle w:val="Normal"/>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s>
              <w:spacing w:after="0" w:line="240" w:lineRule="auto"/>
              <w:rPr>
                <w:rFonts w:ascii="Arial" w:hAnsi="Arial" w:eastAsia="Arial" w:cs="Arial"/>
                <w:b/>
                <w:bCs/>
                <w:color w:val="auto"/>
                <w:lang w:val="en-GB" w:eastAsia="en-GB" w:bidi="en-GB"/>
              </w:rPr>
            </w:pPr>
            <w:r>
              <w:rPr>
                <w:rFonts w:ascii="Arial" w:hAnsi="Arial" w:eastAsia="Arial" w:cs="Arial"/>
                <w:b/>
                <w:bCs/>
                <w:color w:val="auto"/>
                <w:lang w:val="en-GB" w:eastAsia="en-GB" w:bidi="en-GB"/>
              </w:rPr>
              <w:t xml:space="preserve">Policy &amp; Technical Support</w:t>
            </w:r>
          </w:p>
          <w:p>
            <w:pPr>
              <w:pStyle w:val="ListParagraph"/>
              <w:numPr>
                <w:ilvl w:val="0"/>
                <w:numId w:val="3"/>
              </w:numPr>
              <w:tabs>
                <w:tab w:val="left" w:pos="461"/>
                <w:tab w:val="left" w:pos="513"/>
                <w:tab w:val="left" w:pos="570"/>
                <w:tab w:val="left" w:pos="627"/>
                <w:tab w:val="left" w:pos="684"/>
                <w:tab w:val="left" w:pos="741"/>
                <w:tab w:val="left" w:pos="798"/>
                <w:tab w:val="left" w:pos="855"/>
                <w:tab w:val="left" w:pos="912"/>
                <w:tab w:val="left" w:pos="969"/>
                <w:tab w:val="left" w:pos="1026"/>
                <w:tab w:val="left" w:pos="1083"/>
                <w:tab w:val="left" w:pos="1140"/>
                <w:tab w:val="left" w:pos="1197"/>
              </w:tabs>
              <w:spacing w:after="0" w:line="240" w:lineRule="auto"/>
              <w:ind w:left="461" w:hanging="426"/>
              <w:rPr>
                <w:rFonts w:ascii="Arial" w:hAnsi="Arial" w:eastAsia="Arial" w:cs="Arial"/>
                <w:color w:val="auto"/>
                <w:lang w:val="en-GB" w:eastAsia="en-GB" w:bidi="en-GB"/>
              </w:rPr>
            </w:pPr>
            <w:r>
              <w:rPr>
                <w:rFonts w:ascii="Arial" w:hAnsi="Arial" w:eastAsia="Arial" w:cs="Arial"/>
                <w:color w:val="auto"/>
                <w:lang w:val="en-GB" w:eastAsia="en-GB" w:bidi="en-GB"/>
              </w:rPr>
              <w:t xml:space="preserve">Contribute to the preparation, monitoring, and review of planning policy documents.</w:t>
            </w:r>
          </w:p>
          <w:p>
            <w:pPr>
              <w:pStyle w:val="ListParagraph"/>
              <w:numPr>
                <w:ilvl w:val="0"/>
                <w:numId w:val="3"/>
              </w:numPr>
              <w:tabs>
                <w:tab w:val="left" w:pos="461"/>
                <w:tab w:val="left" w:pos="513"/>
                <w:tab w:val="left" w:pos="570"/>
                <w:tab w:val="left" w:pos="627"/>
                <w:tab w:val="left" w:pos="684"/>
                <w:tab w:val="left" w:pos="741"/>
                <w:tab w:val="left" w:pos="798"/>
                <w:tab w:val="left" w:pos="855"/>
                <w:tab w:val="left" w:pos="912"/>
                <w:tab w:val="left" w:pos="969"/>
                <w:tab w:val="left" w:pos="1026"/>
                <w:tab w:val="left" w:pos="1083"/>
                <w:tab w:val="left" w:pos="1140"/>
                <w:tab w:val="left" w:pos="1197"/>
              </w:tabs>
              <w:spacing w:after="0" w:line="240" w:lineRule="auto"/>
              <w:ind w:left="461" w:hanging="426"/>
              <w:rPr>
                <w:rFonts w:ascii="Arial" w:hAnsi="Arial" w:eastAsia="Arial" w:cs="Arial"/>
                <w:color w:val="auto"/>
                <w:lang w:val="en-GB" w:eastAsia="en-GB" w:bidi="en-GB"/>
              </w:rPr>
            </w:pPr>
            <w:r>
              <w:rPr>
                <w:rFonts w:ascii="Arial" w:hAnsi="Arial" w:eastAsia="Arial" w:cs="Arial"/>
                <w:color w:val="auto"/>
                <w:lang w:val="en-GB" w:eastAsia="en-GB" w:bidi="en-GB"/>
              </w:rPr>
              <w:t xml:space="preserve">Assist with evidence gathering, research, and data analysis to support policy development.</w:t>
            </w:r>
          </w:p>
          <w:p>
            <w:pPr>
              <w:pStyle w:val="ListParagraph"/>
              <w:numPr>
                <w:ilvl w:val="0"/>
                <w:numId w:val="3"/>
              </w:numPr>
              <w:tabs>
                <w:tab w:val="left" w:pos="461"/>
                <w:tab w:val="left" w:pos="513"/>
                <w:tab w:val="left" w:pos="570"/>
                <w:tab w:val="left" w:pos="627"/>
                <w:tab w:val="left" w:pos="684"/>
                <w:tab w:val="left" w:pos="741"/>
                <w:tab w:val="left" w:pos="798"/>
                <w:tab w:val="left" w:pos="855"/>
                <w:tab w:val="left" w:pos="912"/>
                <w:tab w:val="left" w:pos="969"/>
                <w:tab w:val="left" w:pos="1026"/>
                <w:tab w:val="left" w:pos="1083"/>
                <w:tab w:val="left" w:pos="1140"/>
                <w:tab w:val="left" w:pos="1197"/>
              </w:tabs>
              <w:spacing w:after="0" w:line="240" w:lineRule="auto"/>
              <w:ind w:left="461" w:hanging="426"/>
              <w:rPr>
                <w:rFonts w:ascii="Arial" w:hAnsi="Arial" w:eastAsia="Arial" w:cs="Arial"/>
                <w:color w:val="auto"/>
                <w:lang w:val="en-GB" w:eastAsia="en-GB" w:bidi="en-GB"/>
              </w:rPr>
            </w:pPr>
            <w:r>
              <w:rPr>
                <w:rFonts w:ascii="Arial" w:hAnsi="Arial" w:eastAsia="Arial" w:cs="Arial"/>
                <w:color w:val="auto"/>
                <w:lang w:val="en-GB" w:eastAsia="en-GB" w:bidi="en-GB"/>
              </w:rPr>
              <w:t xml:space="preserve">Keep up to date with changes in planning legislation, guidance, and best practice.</w:t>
            </w:r>
          </w:p>
          <w:p>
            <w:pPr>
              <w:pStyle w:val="Normal"/>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s>
              <w:spacing w:after="0" w:line="240" w:lineRule="auto"/>
              <w:rPr>
                <w:rFonts w:ascii="Arial" w:hAnsi="Arial" w:eastAsia="Arial" w:cs="Arial"/>
                <w:b/>
                <w:bCs/>
                <w:color w:val="auto"/>
                <w:lang w:val="en-GB" w:eastAsia="en-GB" w:bidi="en-GB"/>
              </w:rPr>
            </w:pPr>
            <w:r>
              <w:rPr>
                <w:rFonts w:ascii="Arial" w:hAnsi="Arial" w:eastAsia="Arial" w:cs="Arial"/>
                <w:b/>
                <w:bCs/>
                <w:color w:val="auto"/>
                <w:lang w:val="en-GB" w:eastAsia="en-GB" w:bidi="en-GB"/>
              </w:rPr>
              <w:t xml:space="preserve">Professional Development</w:t>
            </w:r>
          </w:p>
          <w:p>
            <w:pPr>
              <w:pStyle w:val="ListParagraph"/>
              <w:numPr>
                <w:ilvl w:val="0"/>
                <w:numId w:val="3"/>
              </w:numPr>
              <w:tabs>
                <w:tab w:val="left" w:pos="461"/>
                <w:tab w:val="left" w:pos="513"/>
                <w:tab w:val="left" w:pos="570"/>
                <w:tab w:val="left" w:pos="627"/>
                <w:tab w:val="left" w:pos="684"/>
                <w:tab w:val="left" w:pos="741"/>
                <w:tab w:val="left" w:pos="798"/>
                <w:tab w:val="left" w:pos="855"/>
                <w:tab w:val="left" w:pos="912"/>
                <w:tab w:val="left" w:pos="969"/>
                <w:tab w:val="left" w:pos="1026"/>
                <w:tab w:val="left" w:pos="1083"/>
                <w:tab w:val="left" w:pos="1140"/>
                <w:tab w:val="left" w:pos="1197"/>
              </w:tabs>
              <w:spacing w:after="0" w:line="240" w:lineRule="auto"/>
              <w:ind w:left="461" w:hanging="426"/>
              <w:rPr>
                <w:rFonts w:ascii="Arial" w:hAnsi="Arial" w:eastAsia="Arial" w:cs="Arial"/>
                <w:color w:val="auto"/>
                <w:lang w:val="en-GB" w:eastAsia="en-GB" w:bidi="en-GB"/>
              </w:rPr>
            </w:pPr>
            <w:r>
              <w:rPr>
                <w:rFonts w:ascii="Arial" w:hAnsi="Arial" w:eastAsia="Arial" w:cs="Arial"/>
                <w:color w:val="auto"/>
                <w:lang w:val="en-GB" w:eastAsia="en-GB" w:bidi="en-GB"/>
              </w:rPr>
              <w:t xml:space="preserve">Work towards relevant qualifications (e.g., RTPI accreditation) where applicable.</w:t>
            </w:r>
          </w:p>
          <w:p>
            <w:pPr>
              <w:pStyle w:val="ListParagraph"/>
              <w:numPr>
                <w:ilvl w:val="0"/>
                <w:numId w:val="3"/>
              </w:numPr>
              <w:tabs>
                <w:tab w:val="left" w:pos="461"/>
                <w:tab w:val="left" w:pos="513"/>
                <w:tab w:val="left" w:pos="570"/>
                <w:tab w:val="left" w:pos="627"/>
                <w:tab w:val="left" w:pos="684"/>
                <w:tab w:val="left" w:pos="741"/>
                <w:tab w:val="left" w:pos="798"/>
                <w:tab w:val="left" w:pos="855"/>
                <w:tab w:val="left" w:pos="912"/>
                <w:tab w:val="left" w:pos="969"/>
                <w:tab w:val="left" w:pos="1026"/>
                <w:tab w:val="left" w:pos="1083"/>
                <w:tab w:val="left" w:pos="1140"/>
                <w:tab w:val="left" w:pos="1197"/>
              </w:tabs>
              <w:spacing w:after="0" w:line="240" w:lineRule="auto"/>
              <w:ind w:left="461" w:hanging="426"/>
              <w:rPr>
                <w:rFonts w:ascii="Arial" w:hAnsi="Arial" w:eastAsia="Arial" w:cs="Arial"/>
                <w:color w:val="auto"/>
                <w:lang w:val="en-GB" w:eastAsia="en-GB" w:bidi="en-GB"/>
              </w:rPr>
            </w:pPr>
            <w:r>
              <w:rPr>
                <w:rFonts w:ascii="Arial" w:hAnsi="Arial" w:eastAsia="Arial" w:cs="Arial"/>
                <w:color w:val="auto"/>
                <w:lang w:val="en-GB" w:eastAsia="en-GB" w:bidi="en-GB"/>
              </w:rPr>
              <w:t xml:space="preserve">Participate in training, mentoring, and development activities aligned with the career grade framework.</w:t>
            </w:r>
          </w:p>
          <w:p>
            <w:pPr>
              <w:pStyle w:val="ListParagraph"/>
              <w:numPr>
                <w:ilvl w:val="0"/>
                <w:numId w:val="3"/>
              </w:numPr>
              <w:tabs>
                <w:tab w:val="left" w:pos="461"/>
                <w:tab w:val="left" w:pos="513"/>
                <w:tab w:val="left" w:pos="570"/>
                <w:tab w:val="left" w:pos="627"/>
                <w:tab w:val="left" w:pos="684"/>
                <w:tab w:val="left" w:pos="741"/>
                <w:tab w:val="left" w:pos="798"/>
                <w:tab w:val="left" w:pos="855"/>
                <w:tab w:val="left" w:pos="912"/>
                <w:tab w:val="left" w:pos="969"/>
                <w:tab w:val="left" w:pos="1026"/>
                <w:tab w:val="left" w:pos="1083"/>
                <w:tab w:val="left" w:pos="1140"/>
                <w:tab w:val="left" w:pos="1197"/>
              </w:tabs>
              <w:spacing w:after="0" w:line="240" w:lineRule="auto"/>
              <w:ind w:left="461" w:hanging="426"/>
              <w:rPr>
                <w:rFonts w:ascii="Arial" w:hAnsi="Arial" w:eastAsia="Arial" w:cs="Arial"/>
                <w:color w:val="auto"/>
                <w:lang w:val="en-GB" w:eastAsia="en-GB" w:bidi="en-GB"/>
              </w:rPr>
            </w:pPr>
            <w:r>
              <w:rPr>
                <w:rFonts w:ascii="Arial" w:hAnsi="Arial" w:eastAsia="Arial" w:cs="Arial"/>
                <w:color w:val="auto"/>
                <w:lang w:val="en-GB" w:eastAsia="en-GB" w:bidi="en-GB"/>
              </w:rPr>
              <w:t xml:space="preserve">Demonstrate progression through competencies to move to the next grade.</w:t>
            </w:r>
          </w:p>
          <w:p>
            <w:pPr>
              <w:pStyle w:val="Normal"/>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s>
              <w:spacing w:after="0" w:line="240" w:lineRule="auto"/>
              <w:rPr>
                <w:rFonts w:ascii="Arial" w:hAnsi="Arial" w:eastAsia="Arial" w:cs="Arial"/>
                <w:lang w:val="en-GB" w:eastAsia="en-GB" w:bidi="en-GB"/>
              </w:rPr>
            </w:pPr>
            <w:r>
              <w:rPr>
                <w:rFonts w:ascii="Arial" w:hAnsi="Arial" w:eastAsia="Arial" w:cs="Arial"/>
                <w:lang w:val="en-GB" w:eastAsia="en-GB" w:bidi="en-GB"/>
              </w:rPr>
              <w:t xml:space="preserve">The responsibilities outlined are not intended to totally encompass or define all tasks that may be required of the post-holder.  The post-holder will be required to undertake duties commensurate to the grade of this position.</w:t>
            </w:r>
          </w:p>
          <w:p>
            <w:pPr>
              <w:pStyle w:val="Normal"/>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s>
              <w:spacing w:after="0" w:line="240" w:lineRule="auto"/>
              <w:rPr>
                <w:rFonts w:ascii="Arial" w:hAnsi="Arial" w:eastAsia="Arial" w:cs="Arial"/>
                <w:lang w:val="en-GB" w:eastAsia="en-GB" w:bidi="en-GB"/>
              </w:rPr>
            </w:pPr>
          </w:p>
        </w:tc>
      </w:tr>
      <w:tr>
        <w:tc>
          <w:tcPr>
            <w:tcW w:w="2512" w:type="dxa"/>
            <w:shd w:val="clear" w:color="auto" w:fill="auto"/>
            <w:vAlign w:val="top"/>
          </w:tcPr>
          <w:p>
            <w:pPr>
              <w:pStyle w:val="Normal"/>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s>
              <w:spacing w:after="211" w:line="240" w:lineRule="auto"/>
              <w:rPr>
                <w:rFonts w:ascii="Arial" w:hAnsi="Arial" w:eastAsia="Arial" w:cs="Arial"/>
                <w:b/>
                <w:bCs/>
                <w:lang w:val="en-GB" w:eastAsia="en-GB" w:bidi="en-GB"/>
              </w:rPr>
            </w:pPr>
            <w:r>
              <w:rPr>
                <w:rFonts w:ascii="Arial" w:hAnsi="Arial" w:eastAsia="Arial" w:cs="Arial"/>
                <w:b/>
                <w:bCs/>
                <w:lang w:val="en-GB" w:eastAsia="en-GB" w:bidi="en-GB"/>
              </w:rPr>
              <w:t xml:space="preserve">Essential Requirements – Knowledge, Qualifications, Skills, Abilities and Experience:</w:t>
            </w:r>
          </w:p>
        </w:tc>
        <w:tc>
          <w:tcPr>
            <w:tcW w:w="7574" w:type="dxa"/>
            <w:shd w:val="clear" w:color="auto" w:fill="auto"/>
            <w:vAlign w:val="top"/>
          </w:tcPr>
          <w:p>
            <w:pPr>
              <w:pStyle w:val="ListParagraph"/>
              <w:numPr>
                <w:ilvl w:val="0"/>
                <w:numId w:val="4"/>
              </w:numPr>
              <w:tabs>
                <w:tab w:val="left" w:pos="461"/>
                <w:tab w:val="left" w:pos="513"/>
                <w:tab w:val="left" w:pos="570"/>
                <w:tab w:val="left" w:pos="627"/>
                <w:tab w:val="left" w:pos="684"/>
                <w:tab w:val="left" w:pos="741"/>
                <w:tab w:val="left" w:pos="798"/>
                <w:tab w:val="left" w:pos="855"/>
                <w:tab w:val="left" w:pos="912"/>
                <w:tab w:val="left" w:pos="969"/>
                <w:tab w:val="left" w:pos="1026"/>
                <w:tab w:val="left" w:pos="1083"/>
                <w:tab w:val="left" w:pos="1140"/>
                <w:tab w:val="left" w:pos="1197"/>
              </w:tabs>
              <w:spacing w:after="0" w:line="240" w:lineRule="auto"/>
              <w:ind w:left="461" w:right="204" w:hanging="426"/>
              <w:jc w:val="both"/>
              <w:rPr>
                <w:rFonts w:ascii="Arial" w:hAnsi="Arial" w:eastAsia="Arial" w:cs="Arial"/>
                <w:lang w:val="en-GB" w:eastAsia="en-GB" w:bidi="en-GB"/>
              </w:rPr>
            </w:pPr>
            <w:r>
              <w:rPr>
                <w:rFonts w:ascii="Arial" w:hAnsi="Arial" w:eastAsia="Arial" w:cs="Arial"/>
                <w:lang w:val="en-GB" w:eastAsia="en-GB" w:bidi="en-GB"/>
              </w:rPr>
              <w:t xml:space="preserve">A minimum of 5 qualifications equivalent to NVQ level 2 or GCSE at Grade C/4 or above, must include Maths and English</w:t>
            </w:r>
          </w:p>
          <w:p>
            <w:pPr>
              <w:pStyle w:val="ListParagraph"/>
              <w:numPr>
                <w:ilvl w:val="0"/>
                <w:numId w:val="4"/>
              </w:numPr>
              <w:tabs>
                <w:tab w:val="left" w:pos="461"/>
                <w:tab w:val="left" w:pos="513"/>
                <w:tab w:val="left" w:pos="570"/>
                <w:tab w:val="left" w:pos="627"/>
                <w:tab w:val="left" w:pos="684"/>
                <w:tab w:val="left" w:pos="741"/>
                <w:tab w:val="left" w:pos="798"/>
                <w:tab w:val="left" w:pos="855"/>
                <w:tab w:val="left" w:pos="912"/>
                <w:tab w:val="left" w:pos="969"/>
                <w:tab w:val="left" w:pos="1026"/>
                <w:tab w:val="left" w:pos="1083"/>
                <w:tab w:val="left" w:pos="1140"/>
                <w:tab w:val="left" w:pos="1197"/>
              </w:tabs>
              <w:spacing w:after="0" w:line="240" w:lineRule="auto"/>
              <w:ind w:left="461" w:right="204" w:hanging="426"/>
              <w:jc w:val="both"/>
              <w:rPr>
                <w:rFonts w:ascii="Arial" w:hAnsi="Arial" w:eastAsia="Arial" w:cs="Arial"/>
                <w:lang w:val="en-GB" w:eastAsia="en-GB" w:bidi="en-GB"/>
              </w:rPr>
            </w:pPr>
            <w:r>
              <w:rPr>
                <w:rFonts w:ascii="Arial" w:hAnsi="Arial" w:eastAsia="Arial" w:cs="Arial"/>
                <w:lang w:val="en-GB" w:eastAsia="en-GB" w:bidi="en-GB"/>
              </w:rPr>
              <w:t xml:space="preserve">Ability to build customer relationships</w:t>
            </w:r>
          </w:p>
          <w:p>
            <w:pPr>
              <w:pStyle w:val="ListParagraph"/>
              <w:numPr>
                <w:ilvl w:val="0"/>
                <w:numId w:val="4"/>
              </w:numPr>
              <w:tabs>
                <w:tab w:val="left" w:pos="461"/>
                <w:tab w:val="left" w:pos="513"/>
                <w:tab w:val="left" w:pos="570"/>
                <w:tab w:val="left" w:pos="627"/>
                <w:tab w:val="left" w:pos="684"/>
                <w:tab w:val="left" w:pos="741"/>
                <w:tab w:val="left" w:pos="798"/>
                <w:tab w:val="left" w:pos="855"/>
                <w:tab w:val="left" w:pos="912"/>
                <w:tab w:val="left" w:pos="969"/>
                <w:tab w:val="left" w:pos="1026"/>
                <w:tab w:val="left" w:pos="1083"/>
                <w:tab w:val="left" w:pos="1140"/>
                <w:tab w:val="left" w:pos="1197"/>
              </w:tabs>
              <w:spacing w:after="0" w:line="240" w:lineRule="auto"/>
              <w:ind w:left="461" w:right="204" w:hanging="426"/>
              <w:jc w:val="both"/>
              <w:rPr>
                <w:rFonts w:ascii="Arial" w:hAnsi="Arial" w:eastAsia="Arial" w:cs="Arial"/>
                <w:lang w:val="en-GB" w:eastAsia="en-GB" w:bidi="en-GB"/>
              </w:rPr>
            </w:pPr>
            <w:r>
              <w:rPr>
                <w:rFonts w:ascii="Arial" w:hAnsi="Arial" w:eastAsia="Arial" w:cs="Arial"/>
                <w:lang w:val="en-GB" w:eastAsia="en-GB" w:bidi="en-GB"/>
              </w:rPr>
              <w:t xml:space="preserve">Experience in assessing routine situations and carrying out inspections if and when required </w:t>
            </w:r>
          </w:p>
          <w:p>
            <w:pPr>
              <w:pStyle w:val="ListParagraph"/>
              <w:numPr>
                <w:ilvl w:val="0"/>
                <w:numId w:val="4"/>
              </w:numPr>
              <w:tabs>
                <w:tab w:val="left" w:pos="461"/>
                <w:tab w:val="left" w:pos="513"/>
                <w:tab w:val="left" w:pos="570"/>
                <w:tab w:val="left" w:pos="627"/>
                <w:tab w:val="left" w:pos="684"/>
                <w:tab w:val="left" w:pos="741"/>
                <w:tab w:val="left" w:pos="798"/>
                <w:tab w:val="left" w:pos="855"/>
                <w:tab w:val="left" w:pos="912"/>
                <w:tab w:val="left" w:pos="969"/>
                <w:tab w:val="left" w:pos="1026"/>
                <w:tab w:val="left" w:pos="1083"/>
                <w:tab w:val="left" w:pos="1140"/>
                <w:tab w:val="left" w:pos="1197"/>
              </w:tabs>
              <w:spacing w:after="0" w:line="240" w:lineRule="auto"/>
              <w:ind w:left="461" w:right="204" w:hanging="426"/>
              <w:jc w:val="both"/>
              <w:rPr>
                <w:rFonts w:ascii="Arial" w:hAnsi="Arial" w:eastAsia="Arial" w:cs="Arial"/>
                <w:lang w:val="en-GB" w:eastAsia="en-GB" w:bidi="en-GB"/>
              </w:rPr>
            </w:pPr>
            <w:r>
              <w:rPr>
                <w:rFonts w:ascii="Arial" w:hAnsi="Arial" w:eastAsia="Arial" w:cs="Arial"/>
                <w:lang w:val="en-GB" w:eastAsia="en-GB" w:bidi="en-GB"/>
              </w:rPr>
              <w:t xml:space="preserve">Ability to remain calm and confident when dealing with challenging customers and environments </w:t>
            </w:r>
          </w:p>
          <w:p>
            <w:pPr>
              <w:pStyle w:val="ListParagraph"/>
              <w:numPr>
                <w:ilvl w:val="0"/>
                <w:numId w:val="4"/>
              </w:numPr>
              <w:tabs>
                <w:tab w:val="left" w:pos="461"/>
                <w:tab w:val="left" w:pos="513"/>
                <w:tab w:val="left" w:pos="570"/>
                <w:tab w:val="left" w:pos="627"/>
                <w:tab w:val="left" w:pos="684"/>
                <w:tab w:val="left" w:pos="741"/>
                <w:tab w:val="left" w:pos="798"/>
                <w:tab w:val="left" w:pos="855"/>
                <w:tab w:val="left" w:pos="912"/>
                <w:tab w:val="left" w:pos="969"/>
                <w:tab w:val="left" w:pos="1026"/>
                <w:tab w:val="left" w:pos="1083"/>
                <w:tab w:val="left" w:pos="1140"/>
                <w:tab w:val="left" w:pos="1197"/>
              </w:tabs>
              <w:spacing w:after="0" w:line="240" w:lineRule="auto"/>
              <w:ind w:left="461" w:right="204" w:hanging="426"/>
              <w:jc w:val="both"/>
              <w:rPr>
                <w:rFonts w:ascii="Arial" w:hAnsi="Arial" w:eastAsia="Arial" w:cs="Arial"/>
                <w:lang w:val="en-GB" w:eastAsia="en-GB" w:bidi="en-GB"/>
              </w:rPr>
            </w:pPr>
            <w:r>
              <w:rPr>
                <w:rFonts w:ascii="Arial" w:hAnsi="Arial" w:eastAsia="Arial" w:cs="Arial"/>
                <w:lang w:val="en-GB" w:eastAsia="en-GB" w:bidi="en-GB"/>
              </w:rPr>
              <w:t xml:space="preserve">Ability to resolve routine issues by negotiation </w:t>
            </w:r>
          </w:p>
          <w:p>
            <w:pPr>
              <w:pStyle w:val="ListParagraph"/>
              <w:numPr>
                <w:ilvl w:val="0"/>
                <w:numId w:val="4"/>
              </w:numPr>
              <w:tabs>
                <w:tab w:val="left" w:pos="461"/>
                <w:tab w:val="left" w:pos="513"/>
                <w:tab w:val="left" w:pos="570"/>
                <w:tab w:val="left" w:pos="627"/>
                <w:tab w:val="left" w:pos="684"/>
                <w:tab w:val="left" w:pos="741"/>
                <w:tab w:val="left" w:pos="798"/>
                <w:tab w:val="left" w:pos="855"/>
                <w:tab w:val="left" w:pos="912"/>
                <w:tab w:val="left" w:pos="969"/>
                <w:tab w:val="left" w:pos="1026"/>
                <w:tab w:val="left" w:pos="1083"/>
                <w:tab w:val="left" w:pos="1140"/>
                <w:tab w:val="left" w:pos="1197"/>
              </w:tabs>
              <w:spacing w:after="0" w:line="240" w:lineRule="auto"/>
              <w:ind w:left="461" w:right="204" w:hanging="426"/>
              <w:jc w:val="both"/>
              <w:rPr>
                <w:rFonts w:ascii="Arial" w:hAnsi="Arial" w:eastAsia="Arial" w:cs="Arial"/>
                <w:lang w:val="en-GB" w:eastAsia="en-GB" w:bidi="en-GB"/>
              </w:rPr>
            </w:pPr>
            <w:r>
              <w:rPr>
                <w:rFonts w:ascii="Arial" w:hAnsi="Arial" w:eastAsia="Arial" w:cs="Arial"/>
                <w:lang w:val="en-GB" w:eastAsia="en-GB" w:bidi="en-GB"/>
              </w:rPr>
              <w:t xml:space="preserve"> Maintain accurate and up to date records  </w:t>
            </w:r>
          </w:p>
          <w:p>
            <w:pPr>
              <w:pStyle w:val="ListParagraph"/>
              <w:numPr>
                <w:ilvl w:val="0"/>
                <w:numId w:val="4"/>
              </w:numPr>
              <w:tabs>
                <w:tab w:val="left" w:pos="461"/>
                <w:tab w:val="left" w:pos="513"/>
                <w:tab w:val="left" w:pos="570"/>
                <w:tab w:val="left" w:pos="627"/>
                <w:tab w:val="left" w:pos="684"/>
                <w:tab w:val="left" w:pos="741"/>
                <w:tab w:val="left" w:pos="798"/>
                <w:tab w:val="left" w:pos="855"/>
                <w:tab w:val="left" w:pos="912"/>
                <w:tab w:val="left" w:pos="969"/>
                <w:tab w:val="left" w:pos="1026"/>
                <w:tab w:val="left" w:pos="1083"/>
                <w:tab w:val="left" w:pos="1140"/>
                <w:tab w:val="left" w:pos="1197"/>
              </w:tabs>
              <w:spacing w:after="0" w:line="240" w:lineRule="auto"/>
              <w:ind w:left="461" w:right="204" w:hanging="426"/>
              <w:jc w:val="both"/>
              <w:rPr>
                <w:rFonts w:ascii="Arial" w:hAnsi="Arial" w:eastAsia="Arial" w:cs="Arial"/>
                <w:lang w:val="en-GB" w:eastAsia="en-GB" w:bidi="en-GB"/>
              </w:rPr>
            </w:pPr>
            <w:r>
              <w:rPr>
                <w:rFonts w:ascii="Arial" w:hAnsi="Arial" w:eastAsia="Arial" w:cs="Arial"/>
                <w:lang w:val="en-GB" w:eastAsia="en-GB" w:bidi="en-GB"/>
              </w:rPr>
              <w:t xml:space="preserve">Demonstrate commitment and resilience to succeed</w:t>
            </w:r>
          </w:p>
          <w:p>
            <w:pPr>
              <w:pStyle w:val="ListParagraph"/>
              <w:numPr>
                <w:ilvl w:val="0"/>
                <w:numId w:val="4"/>
              </w:numPr>
              <w:tabs>
                <w:tab w:val="left" w:pos="461"/>
                <w:tab w:val="left" w:pos="513"/>
                <w:tab w:val="left" w:pos="570"/>
                <w:tab w:val="left" w:pos="627"/>
                <w:tab w:val="left" w:pos="684"/>
                <w:tab w:val="left" w:pos="741"/>
                <w:tab w:val="left" w:pos="798"/>
                <w:tab w:val="left" w:pos="855"/>
                <w:tab w:val="left" w:pos="912"/>
                <w:tab w:val="left" w:pos="969"/>
                <w:tab w:val="left" w:pos="1026"/>
                <w:tab w:val="left" w:pos="1083"/>
                <w:tab w:val="left" w:pos="1140"/>
                <w:tab w:val="left" w:pos="1197"/>
              </w:tabs>
              <w:spacing w:after="0" w:line="240" w:lineRule="auto"/>
              <w:ind w:left="461" w:right="204" w:hanging="426"/>
              <w:jc w:val="both"/>
              <w:rPr>
                <w:rFonts w:ascii="Arial" w:hAnsi="Arial" w:eastAsia="Arial" w:cs="Arial"/>
                <w:lang w:val="en-GB" w:eastAsia="en-GB" w:bidi="en-GB"/>
              </w:rPr>
            </w:pPr>
            <w:r>
              <w:rPr>
                <w:rFonts w:ascii="Arial" w:hAnsi="Arial" w:eastAsia="Arial" w:cs="Arial"/>
                <w:lang w:val="en-GB" w:eastAsia="en-GB" w:bidi="en-GB"/>
              </w:rPr>
              <w:t xml:space="preserve">Excellent written and verbal communication skills</w:t>
            </w:r>
          </w:p>
          <w:p>
            <w:pPr>
              <w:pStyle w:val="ListParagraph"/>
              <w:numPr>
                <w:ilvl w:val="0"/>
                <w:numId w:val="4"/>
              </w:numPr>
              <w:tabs>
                <w:tab w:val="left" w:pos="461"/>
                <w:tab w:val="left" w:pos="513"/>
                <w:tab w:val="left" w:pos="570"/>
                <w:tab w:val="left" w:pos="627"/>
                <w:tab w:val="left" w:pos="684"/>
                <w:tab w:val="left" w:pos="741"/>
                <w:tab w:val="left" w:pos="798"/>
                <w:tab w:val="left" w:pos="855"/>
                <w:tab w:val="left" w:pos="912"/>
                <w:tab w:val="left" w:pos="969"/>
                <w:tab w:val="left" w:pos="1026"/>
                <w:tab w:val="left" w:pos="1083"/>
                <w:tab w:val="left" w:pos="1140"/>
                <w:tab w:val="left" w:pos="1197"/>
              </w:tabs>
              <w:spacing w:after="0" w:line="240" w:lineRule="auto"/>
              <w:ind w:left="461" w:right="204" w:hanging="426"/>
              <w:jc w:val="both"/>
              <w:rPr>
                <w:rFonts w:ascii="Arial" w:hAnsi="Arial" w:eastAsia="Arial" w:cs="Arial"/>
                <w:lang w:val="en-GB" w:eastAsia="en-GB" w:bidi="en-GB"/>
              </w:rPr>
            </w:pPr>
            <w:r>
              <w:rPr>
                <w:rFonts w:ascii="Arial" w:hAnsi="Arial" w:eastAsia="Arial" w:cs="Arial"/>
                <w:lang w:val="en-GB" w:eastAsia="en-GB" w:bidi="en-GB"/>
              </w:rPr>
              <w:t xml:space="preserve">Ability to manage time effectively </w:t>
            </w:r>
          </w:p>
          <w:p>
            <w:pPr>
              <w:pStyle w:val="ListParagraph"/>
              <w:numPr>
                <w:ilvl w:val="0"/>
                <w:numId w:val="4"/>
              </w:numPr>
              <w:tabs>
                <w:tab w:val="left" w:pos="461"/>
                <w:tab w:val="left" w:pos="513"/>
                <w:tab w:val="left" w:pos="570"/>
                <w:tab w:val="left" w:pos="627"/>
                <w:tab w:val="left" w:pos="684"/>
                <w:tab w:val="left" w:pos="741"/>
                <w:tab w:val="left" w:pos="798"/>
                <w:tab w:val="left" w:pos="855"/>
                <w:tab w:val="left" w:pos="912"/>
                <w:tab w:val="left" w:pos="969"/>
                <w:tab w:val="left" w:pos="1026"/>
                <w:tab w:val="left" w:pos="1083"/>
                <w:tab w:val="left" w:pos="1140"/>
                <w:tab w:val="left" w:pos="1197"/>
              </w:tabs>
              <w:spacing w:after="0" w:line="240" w:lineRule="auto"/>
              <w:ind w:left="461" w:right="204" w:hanging="426"/>
              <w:jc w:val="both"/>
              <w:rPr>
                <w:rFonts w:ascii="Arial" w:hAnsi="Arial" w:eastAsia="Arial" w:cs="Arial"/>
                <w:lang w:val="en-GB" w:eastAsia="en-GB" w:bidi="en-GB"/>
              </w:rPr>
            </w:pPr>
            <w:r>
              <w:rPr>
                <w:rFonts w:ascii="Arial" w:hAnsi="Arial" w:eastAsia="Arial" w:cs="Arial"/>
                <w:lang w:val="en-GB" w:eastAsia="en-GB" w:bidi="en-GB"/>
              </w:rPr>
              <w:t xml:space="preserve">Competent in using a range of technology and software packages, including Microsoft and Google</w:t>
            </w:r>
          </w:p>
        </w:tc>
      </w:tr>
      <w:tr>
        <w:tc>
          <w:tcPr>
            <w:tcW w:w="2512" w:type="dxa"/>
            <w:shd w:val="clear" w:color="auto" w:fill="auto"/>
            <w:vAlign w:val="top"/>
          </w:tcPr>
          <w:p>
            <w:pPr>
              <w:pStyle w:val="Normal"/>
              <w:tabs>
                <w:tab w:val="left" w:pos="2"/>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s>
              <w:spacing w:after="0" w:line="240" w:lineRule="auto"/>
              <w:ind w:left="2"/>
              <w:rPr>
                <w:rFonts w:ascii="Arial" w:hAnsi="Arial" w:eastAsia="Arial" w:cs="Arial"/>
                <w:lang w:val="en-GB" w:eastAsia="en-GB" w:bidi="en-GB"/>
              </w:rPr>
            </w:pPr>
            <w:r>
              <w:rPr>
                <w:rFonts w:ascii="Arial" w:hAnsi="Arial" w:eastAsia="Arial" w:cs="Arial"/>
                <w:b/>
                <w:bCs/>
                <w:lang w:val="en-GB" w:eastAsia="en-GB" w:bidi="en-GB"/>
              </w:rPr>
              <w:t xml:space="preserve">Desirable </w:t>
            </w:r>
          </w:p>
          <w:p>
            <w:pPr>
              <w:pStyle w:val="Normal"/>
              <w:tabs>
                <w:tab w:val="left" w:pos="2"/>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s>
              <w:spacing w:after="0" w:line="240" w:lineRule="auto"/>
              <w:ind w:left="2"/>
              <w:rPr>
                <w:rFonts w:ascii="Arial" w:hAnsi="Arial" w:eastAsia="Arial" w:cs="Arial"/>
                <w:lang w:val="en-GB" w:eastAsia="en-GB" w:bidi="en-GB"/>
              </w:rPr>
            </w:pPr>
            <w:r>
              <w:rPr>
                <w:rFonts w:ascii="Arial" w:hAnsi="Arial" w:eastAsia="Arial" w:cs="Arial"/>
                <w:b/>
                <w:bCs/>
                <w:lang w:val="en-GB" w:eastAsia="en-GB" w:bidi="en-GB"/>
              </w:rPr>
              <w:t xml:space="preserve">Requirements </w:t>
            </w:r>
          </w:p>
          <w:p>
            <w:pPr>
              <w:pStyle w:val="Normal"/>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s>
              <w:spacing w:after="211" w:line="240" w:lineRule="auto"/>
              <w:rPr>
                <w:rFonts w:ascii="Arial" w:hAnsi="Arial" w:eastAsia="Arial" w:cs="Arial"/>
                <w:b/>
                <w:bCs/>
                <w:lang w:val="en-GB" w:eastAsia="en-GB" w:bidi="en-GB"/>
              </w:rPr>
            </w:pPr>
            <w:r>
              <w:rPr>
                <w:rFonts w:ascii="Arial" w:hAnsi="Arial" w:eastAsia="Arial" w:cs="Arial"/>
                <w:b/>
                <w:bCs/>
                <w:lang w:val="en-GB" w:eastAsia="en-GB" w:bidi="en-GB"/>
              </w:rPr>
              <w:t xml:space="preserve">Qualifications, Skills and Abilities:</w:t>
            </w:r>
          </w:p>
        </w:tc>
        <w:tc>
          <w:tcPr>
            <w:tcW w:w="7574" w:type="dxa"/>
            <w:shd w:val="clear" w:color="auto" w:fill="auto"/>
            <w:vAlign w:val="top"/>
          </w:tcPr>
          <w:p>
            <w:pPr>
              <w:pStyle w:val="ListParagraph"/>
              <w:numPr>
                <w:ilvl w:val="0"/>
                <w:numId w:val="4"/>
              </w:numPr>
              <w:tabs>
                <w:tab w:val="left" w:pos="461"/>
                <w:tab w:val="left" w:pos="513"/>
                <w:tab w:val="left" w:pos="570"/>
                <w:tab w:val="left" w:pos="627"/>
                <w:tab w:val="left" w:pos="684"/>
                <w:tab w:val="left" w:pos="741"/>
                <w:tab w:val="left" w:pos="798"/>
                <w:tab w:val="left" w:pos="855"/>
                <w:tab w:val="left" w:pos="912"/>
                <w:tab w:val="left" w:pos="969"/>
                <w:tab w:val="left" w:pos="1026"/>
                <w:tab w:val="left" w:pos="1083"/>
                <w:tab w:val="left" w:pos="1140"/>
                <w:tab w:val="left" w:pos="1197"/>
              </w:tabs>
              <w:spacing w:after="200" w:line="276" w:lineRule="auto"/>
              <w:ind w:left="461" w:hanging="426"/>
              <w:rPr>
                <w:rFonts w:ascii="Arial" w:hAnsi="Arial" w:eastAsia="Arial" w:cs="Arial"/>
                <w:color w:val="auto"/>
                <w:lang w:val="en-GB" w:eastAsia="en-GB" w:bidi="en-GB"/>
              </w:rPr>
            </w:pPr>
            <w:r>
              <w:rPr>
                <w:rFonts w:ascii="Arial" w:hAnsi="Arial" w:eastAsia="Arial" w:cs="Arial"/>
                <w:lang w:val="en-GB" w:eastAsia="en-GB" w:bidi="en-GB"/>
              </w:rPr>
              <w:t xml:space="preserve">Proven track record of working in a public sector or similar environment</w:t>
            </w:r>
          </w:p>
          <w:p>
            <w:pPr>
              <w:pStyle w:val="Normal"/>
              <w:tabs>
                <w:tab w:val="left" w:pos="720"/>
                <w:tab w:val="left" w:pos="798"/>
                <w:tab w:val="left" w:pos="855"/>
                <w:tab w:val="left" w:pos="912"/>
                <w:tab w:val="left" w:pos="969"/>
                <w:tab w:val="left" w:pos="1026"/>
                <w:tab w:val="left" w:pos="1083"/>
                <w:tab w:val="left" w:pos="1140"/>
                <w:tab w:val="left" w:pos="1197"/>
                <w:tab w:val="left" w:pos="1254"/>
                <w:tab w:val="left" w:pos="1311"/>
                <w:tab w:val="left" w:pos="1368"/>
                <w:tab w:val="left" w:pos="1425"/>
                <w:tab w:val="left" w:pos="1482"/>
              </w:tabs>
              <w:spacing w:after="200" w:line="276" w:lineRule="auto"/>
              <w:ind w:left="720"/>
              <w:rPr>
                <w:rFonts w:ascii="Arial" w:hAnsi="Arial" w:eastAsia="Arial" w:cs="Arial"/>
                <w:b/>
                <w:bCs/>
                <w:lang w:val="en-GB" w:eastAsia="en-GB" w:bidi="en-GB"/>
              </w:rPr>
            </w:pPr>
          </w:p>
        </w:tc>
      </w:tr>
      <w:tr>
        <w:tc>
          <w:tcPr>
            <w:tcW w:w="2512" w:type="dxa"/>
            <w:shd w:val="clear" w:color="auto" w:fill="auto"/>
            <w:vAlign w:val="top"/>
          </w:tcPr>
          <w:p>
            <w:pPr>
              <w:pStyle w:val="Normal"/>
              <w:tabs>
                <w:tab w:val="left" w:pos="2"/>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s>
              <w:spacing w:after="0" w:line="240" w:lineRule="auto"/>
              <w:ind w:left="2"/>
              <w:rPr>
                <w:rFonts w:ascii="Arial" w:hAnsi="Arial" w:eastAsia="Arial" w:cs="Arial"/>
                <w:b/>
                <w:bCs/>
                <w:lang w:val="en-GB" w:eastAsia="en-GB" w:bidi="en-GB"/>
              </w:rPr>
            </w:pPr>
            <w:r>
              <w:rPr>
                <w:rFonts w:ascii="Arial" w:hAnsi="Arial" w:eastAsia="Arial" w:cs="Arial"/>
                <w:b/>
                <w:bCs/>
                <w:lang w:val="en-GB" w:eastAsia="en-GB" w:bidi="en-GB"/>
              </w:rPr>
              <w:t xml:space="preserve">General Accountabilities:</w:t>
            </w:r>
          </w:p>
        </w:tc>
        <w:tc>
          <w:tcPr>
            <w:tcW w:w="7574" w:type="dxa"/>
            <w:shd w:val="clear" w:color="auto" w:fill="auto"/>
            <w:vAlign w:val="top"/>
          </w:tcPr>
          <w:p>
            <w:pPr>
              <w:pStyle w:val="ListParagraph"/>
              <w:numPr>
                <w:ilvl w:val="0"/>
                <w:numId w:val="4"/>
              </w:numPr>
              <w:tabs>
                <w:tab w:val="left" w:pos="461"/>
                <w:tab w:val="left" w:pos="513"/>
                <w:tab w:val="left" w:pos="570"/>
                <w:tab w:val="left" w:pos="627"/>
                <w:tab w:val="left" w:pos="684"/>
                <w:tab w:val="left" w:pos="741"/>
                <w:tab w:val="left" w:pos="798"/>
                <w:tab w:val="left" w:pos="855"/>
                <w:tab w:val="left" w:pos="912"/>
                <w:tab w:val="left" w:pos="969"/>
                <w:tab w:val="left" w:pos="1026"/>
                <w:tab w:val="left" w:pos="1083"/>
                <w:tab w:val="left" w:pos="1140"/>
                <w:tab w:val="left" w:pos="1197"/>
              </w:tabs>
              <w:spacing w:after="0" w:line="240" w:lineRule="auto"/>
              <w:ind w:left="461" w:right="229" w:hanging="426"/>
              <w:jc w:val="both"/>
              <w:rPr>
                <w:rFonts w:ascii="Arial" w:hAnsi="Arial" w:eastAsia="Arial" w:cs="Arial"/>
                <w:lang w:val="en-GB" w:eastAsia="en-GB" w:bidi="en-GB"/>
              </w:rPr>
            </w:pPr>
            <w:r>
              <w:rPr>
                <w:rFonts w:ascii="Arial" w:hAnsi="Arial" w:eastAsia="Arial" w:cs="Arial"/>
                <w:lang w:val="en-GB" w:eastAsia="en-GB" w:bidi="en-GB"/>
              </w:rPr>
              <w:t xml:space="preserve">Safeguarding – The Council is committed to meeting its statutory and moral duties to safeguard and promote the welfare of children, young people under 18 years of age and adults at risk who are the recipients of its services and/or activities.</w:t>
            </w:r>
          </w:p>
          <w:p>
            <w:pPr>
              <w:pStyle w:val="ListParagraph"/>
              <w:numPr>
                <w:ilvl w:val="0"/>
                <w:numId w:val="4"/>
              </w:numPr>
              <w:tabs>
                <w:tab w:val="left" w:pos="461"/>
                <w:tab w:val="left" w:pos="513"/>
                <w:tab w:val="left" w:pos="570"/>
                <w:tab w:val="left" w:pos="627"/>
                <w:tab w:val="left" w:pos="684"/>
                <w:tab w:val="left" w:pos="741"/>
                <w:tab w:val="left" w:pos="798"/>
                <w:tab w:val="left" w:pos="855"/>
                <w:tab w:val="left" w:pos="912"/>
                <w:tab w:val="left" w:pos="969"/>
                <w:tab w:val="left" w:pos="1026"/>
                <w:tab w:val="left" w:pos="1083"/>
                <w:tab w:val="left" w:pos="1140"/>
                <w:tab w:val="left" w:pos="1197"/>
              </w:tabs>
              <w:spacing w:after="0" w:line="240" w:lineRule="auto"/>
              <w:ind w:left="461" w:right="229" w:hanging="426"/>
              <w:jc w:val="both"/>
              <w:rPr>
                <w:rFonts w:ascii="Arial" w:hAnsi="Arial" w:eastAsia="Arial" w:cs="Arial"/>
                <w:lang w:val="en-GB" w:eastAsia="en-GB" w:bidi="en-GB"/>
              </w:rPr>
            </w:pPr>
            <w:r>
              <w:rPr>
                <w:rFonts w:ascii="Arial" w:hAnsi="Arial" w:eastAsia="Arial" w:cs="Arial"/>
                <w:lang w:val="en-GB" w:eastAsia="en-GB" w:bidi="en-GB"/>
              </w:rPr>
              <w:t xml:space="preserve">The post holder is responsible for maintaining a safe work environment and ensuring as far as reasonably practicable that safe working practices are adopted by employees within this work environment.</w:t>
            </w:r>
          </w:p>
          <w:p>
            <w:pPr>
              <w:pStyle w:val="ListParagraph"/>
              <w:numPr>
                <w:ilvl w:val="0"/>
                <w:numId w:val="4"/>
              </w:numPr>
              <w:tabs>
                <w:tab w:val="left" w:pos="461"/>
                <w:tab w:val="left" w:pos="513"/>
                <w:tab w:val="left" w:pos="570"/>
                <w:tab w:val="left" w:pos="627"/>
                <w:tab w:val="left" w:pos="684"/>
                <w:tab w:val="left" w:pos="741"/>
                <w:tab w:val="left" w:pos="798"/>
                <w:tab w:val="left" w:pos="855"/>
                <w:tab w:val="left" w:pos="912"/>
                <w:tab w:val="left" w:pos="969"/>
                <w:tab w:val="left" w:pos="1026"/>
                <w:tab w:val="left" w:pos="1083"/>
                <w:tab w:val="left" w:pos="1140"/>
                <w:tab w:val="left" w:pos="1197"/>
              </w:tabs>
              <w:spacing w:after="0" w:line="240" w:lineRule="auto"/>
              <w:ind w:left="461" w:right="229" w:hanging="426"/>
              <w:jc w:val="both"/>
              <w:rPr>
                <w:rFonts w:ascii="Arial" w:hAnsi="Arial" w:eastAsia="Arial" w:cs="Arial"/>
                <w:lang w:val="en-GB" w:eastAsia="en-GB" w:bidi="en-GB"/>
              </w:rPr>
            </w:pPr>
            <w:r>
              <w:rPr>
                <w:rFonts w:ascii="Arial" w:hAnsi="Arial" w:eastAsia="Arial" w:cs="Arial"/>
                <w:lang w:val="en-GB" w:eastAsia="en-GB" w:bidi="en-GB"/>
              </w:rPr>
              <w:t xml:space="preserve">Work in compliance with the Codes of Conduct, Regulations and policies of the Council.</w:t>
            </w:r>
          </w:p>
          <w:p>
            <w:pPr>
              <w:pStyle w:val="ListParagraph"/>
              <w:numPr>
                <w:ilvl w:val="0"/>
                <w:numId w:val="3"/>
              </w:numPr>
              <w:tabs>
                <w:tab w:val="left" w:pos="461"/>
                <w:tab w:val="left" w:pos="513"/>
                <w:tab w:val="left" w:pos="570"/>
                <w:tab w:val="left" w:pos="627"/>
                <w:tab w:val="left" w:pos="684"/>
                <w:tab w:val="left" w:pos="741"/>
                <w:tab w:val="left" w:pos="798"/>
                <w:tab w:val="left" w:pos="855"/>
                <w:tab w:val="left" w:pos="912"/>
                <w:tab w:val="left" w:pos="969"/>
                <w:tab w:val="left" w:pos="1026"/>
                <w:tab w:val="left" w:pos="1083"/>
                <w:tab w:val="left" w:pos="1140"/>
                <w:tab w:val="left" w:pos="1197"/>
              </w:tabs>
              <w:spacing w:after="0" w:line="240" w:lineRule="auto"/>
              <w:ind w:left="461" w:right="229" w:hanging="426"/>
              <w:jc w:val="both"/>
              <w:rPr>
                <w:rFonts w:ascii="Arial" w:hAnsi="Arial" w:eastAsia="Arial" w:cs="Arial"/>
                <w:color w:val="auto"/>
                <w:lang w:val="en-GB" w:eastAsia="en-GB" w:bidi="en-GB"/>
              </w:rPr>
            </w:pPr>
            <w:r>
              <w:rPr>
                <w:rFonts w:ascii="Arial" w:hAnsi="Arial" w:eastAsia="Arial" w:cs="Arial"/>
                <w:color w:val="auto"/>
                <w:lang w:val="en-GB" w:eastAsia="en-GB" w:bidi="en-GB"/>
              </w:rPr>
              <w:t xml:space="preserve">To support the Chief Executive/Returning Officer in administering election responsibilities </w:t>
            </w:r>
          </w:p>
          <w:p>
            <w:pPr>
              <w:pStyle w:val="ListParagraph"/>
              <w:tabs>
                <w:tab w:val="left" w:pos="720"/>
                <w:tab w:val="left" w:pos="798"/>
                <w:tab w:val="left" w:pos="855"/>
                <w:tab w:val="left" w:pos="912"/>
                <w:tab w:val="left" w:pos="969"/>
                <w:tab w:val="left" w:pos="1026"/>
                <w:tab w:val="left" w:pos="1083"/>
                <w:tab w:val="left" w:pos="1140"/>
                <w:tab w:val="left" w:pos="1197"/>
                <w:tab w:val="left" w:pos="1254"/>
                <w:tab w:val="left" w:pos="1311"/>
                <w:tab w:val="left" w:pos="1368"/>
                <w:tab w:val="left" w:pos="1425"/>
                <w:tab w:val="left" w:pos="1482"/>
              </w:tabs>
              <w:spacing w:after="0" w:line="240" w:lineRule="auto"/>
              <w:ind w:right="204"/>
              <w:jc w:val="both"/>
              <w:rPr>
                <w:rFonts w:ascii="Arial" w:hAnsi="Arial" w:eastAsia="Arial" w:cs="Arial"/>
                <w:lang w:val="en-GB" w:eastAsia="en-GB" w:bidi="en-GB"/>
              </w:rPr>
            </w:pPr>
          </w:p>
        </w:tc>
      </w:tr>
      <w:tr>
        <w:tc>
          <w:tcPr>
            <w:tcW w:w="2512" w:type="dxa"/>
            <w:tcBorders>
              <w:bottom w:val="single" w:sz="4" w:space="0" w:color="auto"/>
            </w:tcBorders>
            <w:shd w:val="clear" w:color="auto" w:fill="auto"/>
            <w:vAlign w:val="top"/>
          </w:tcPr>
          <w:p>
            <w:pPr>
              <w:pStyle w:val="Normal"/>
              <w:tabs>
                <w:tab w:val="left" w:pos="2"/>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s>
              <w:spacing w:after="240" w:line="238" w:lineRule="auto"/>
              <w:ind w:left="2"/>
              <w:rPr>
                <w:rFonts w:ascii="Arial" w:hAnsi="Arial" w:eastAsia="Arial" w:cs="Arial"/>
                <w:lang w:val="en-GB" w:eastAsia="en-GB" w:bidi="en-GB"/>
              </w:rPr>
            </w:pPr>
            <w:r>
              <w:rPr>
                <w:rFonts w:ascii="Arial" w:hAnsi="Arial" w:eastAsia="Arial" w:cs="Arial"/>
                <w:b/>
                <w:bCs/>
                <w:lang w:val="en-GB" w:eastAsia="en-GB" w:bidi="en-GB"/>
              </w:rPr>
              <w:t xml:space="preserve">Special Conditions: </w:t>
            </w:r>
          </w:p>
          <w:p>
            <w:pPr>
              <w:pStyle w:val="Normal"/>
              <w:tabs>
                <w:tab w:val="left" w:pos="2"/>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s>
              <w:spacing w:after="0" w:line="240" w:lineRule="auto"/>
              <w:ind w:left="2"/>
              <w:rPr>
                <w:rFonts w:ascii="Arial" w:hAnsi="Arial" w:eastAsia="Arial" w:cs="Arial"/>
                <w:b/>
                <w:bCs/>
                <w:lang w:val="en-GB" w:eastAsia="en-GB" w:bidi="en-GB"/>
              </w:rPr>
            </w:pPr>
          </w:p>
        </w:tc>
        <w:tc>
          <w:tcPr>
            <w:tcW w:w="7574" w:type="dxa"/>
            <w:tcBorders>
              <w:bottom w:val="single" w:sz="4" w:space="0" w:color="auto"/>
            </w:tcBorders>
            <w:shd w:val="clear" w:color="auto" w:fill="auto"/>
            <w:vAlign w:val="top"/>
          </w:tcPr>
          <w:p>
            <w:pPr>
              <w:pStyle w:val="ListParagraph"/>
              <w:numPr>
                <w:ilvl w:val="0"/>
                <w:numId w:val="4"/>
              </w:numPr>
              <w:tabs>
                <w:tab w:val="left" w:pos="461"/>
                <w:tab w:val="left" w:pos="513"/>
                <w:tab w:val="left" w:pos="570"/>
                <w:tab w:val="left" w:pos="627"/>
                <w:tab w:val="left" w:pos="684"/>
                <w:tab w:val="left" w:pos="741"/>
                <w:tab w:val="left" w:pos="798"/>
                <w:tab w:val="left" w:pos="855"/>
                <w:tab w:val="left" w:pos="912"/>
                <w:tab w:val="left" w:pos="969"/>
                <w:tab w:val="left" w:pos="1026"/>
                <w:tab w:val="left" w:pos="1083"/>
                <w:tab w:val="left" w:pos="1140"/>
                <w:tab w:val="left" w:pos="1197"/>
              </w:tabs>
              <w:spacing w:after="0" w:line="240" w:lineRule="auto"/>
              <w:ind w:left="461" w:right="229" w:hanging="426"/>
              <w:jc w:val="both"/>
              <w:rPr>
                <w:rFonts w:ascii="Arial" w:hAnsi="Arial" w:eastAsia="Arial" w:cs="Arial"/>
                <w:lang w:val="en-GB" w:eastAsia="en-GB" w:bidi="en-GB"/>
              </w:rPr>
            </w:pPr>
            <w:r>
              <w:rPr>
                <w:rFonts w:ascii="Arial" w:hAnsi="Arial" w:eastAsia="Arial" w:cs="Arial"/>
                <w:lang w:val="en-GB" w:eastAsia="en-GB" w:bidi="en-GB"/>
              </w:rPr>
              <w:t xml:space="preserve">You will be expected to work reasonable additional hours in line with the needs of the service.</w:t>
            </w:r>
          </w:p>
          <w:p>
            <w:pPr>
              <w:pStyle w:val="ListParagraph"/>
              <w:numPr>
                <w:ilvl w:val="0"/>
                <w:numId w:val="4"/>
              </w:numPr>
              <w:tabs>
                <w:tab w:val="left" w:pos="461"/>
                <w:tab w:val="left" w:pos="513"/>
                <w:tab w:val="left" w:pos="570"/>
                <w:tab w:val="left" w:pos="627"/>
                <w:tab w:val="left" w:pos="684"/>
                <w:tab w:val="left" w:pos="741"/>
                <w:tab w:val="left" w:pos="798"/>
                <w:tab w:val="left" w:pos="855"/>
                <w:tab w:val="left" w:pos="912"/>
                <w:tab w:val="left" w:pos="969"/>
                <w:tab w:val="left" w:pos="1026"/>
                <w:tab w:val="left" w:pos="1083"/>
                <w:tab w:val="left" w:pos="1140"/>
                <w:tab w:val="left" w:pos="1197"/>
              </w:tabs>
              <w:spacing w:after="0" w:line="240" w:lineRule="auto"/>
              <w:ind w:left="461" w:right="229" w:hanging="426"/>
              <w:jc w:val="both"/>
              <w:rPr>
                <w:rFonts w:ascii="Arial" w:hAnsi="Arial" w:eastAsia="Arial" w:cs="Arial"/>
                <w:lang w:val="en-GB" w:eastAsia="en-GB" w:bidi="en-GB"/>
              </w:rPr>
            </w:pPr>
            <w:r>
              <w:rPr>
                <w:rFonts w:ascii="Arial" w:hAnsi="Arial" w:eastAsia="Arial" w:cs="Arial"/>
                <w:lang w:val="en-GB" w:eastAsia="en-GB" w:bidi="en-GB"/>
              </w:rPr>
              <w:t xml:space="preserve">There may be a requirement to work at other locations to meet the needs of the business.</w:t>
            </w:r>
          </w:p>
          <w:p>
            <w:pPr>
              <w:pStyle w:val="ListParagraph"/>
              <w:numPr>
                <w:ilvl w:val="0"/>
                <w:numId w:val="4"/>
              </w:numPr>
              <w:tabs>
                <w:tab w:val="left" w:pos="461"/>
                <w:tab w:val="left" w:pos="513"/>
                <w:tab w:val="left" w:pos="570"/>
                <w:tab w:val="left" w:pos="627"/>
                <w:tab w:val="left" w:pos="684"/>
                <w:tab w:val="left" w:pos="741"/>
                <w:tab w:val="left" w:pos="798"/>
                <w:tab w:val="left" w:pos="855"/>
                <w:tab w:val="left" w:pos="912"/>
                <w:tab w:val="left" w:pos="969"/>
                <w:tab w:val="left" w:pos="1026"/>
                <w:tab w:val="left" w:pos="1083"/>
                <w:tab w:val="left" w:pos="1140"/>
                <w:tab w:val="left" w:pos="1197"/>
              </w:tabs>
              <w:spacing w:after="0" w:line="240" w:lineRule="auto"/>
              <w:ind w:left="461" w:right="229" w:hanging="426"/>
              <w:jc w:val="both"/>
              <w:rPr>
                <w:rFonts w:ascii="Arial" w:hAnsi="Arial" w:eastAsia="Arial" w:cs="Arial"/>
                <w:lang w:val="en-GB" w:eastAsia="en-GB" w:bidi="en-GB"/>
              </w:rPr>
            </w:pPr>
            <w:r>
              <w:rPr>
                <w:rFonts w:ascii="Arial" w:hAnsi="Arial" w:eastAsia="Arial" w:cs="Arial"/>
                <w:lang w:val="en-GB" w:eastAsia="en-GB" w:bidi="en-GB"/>
              </w:rPr>
              <w:t xml:space="preserve">Full UK Driving Licence.</w:t>
            </w:r>
          </w:p>
          <w:p>
            <w:pPr>
              <w:pStyle w:val="ListParagraph"/>
              <w:numPr>
                <w:ilvl w:val="0"/>
                <w:numId w:val="4"/>
              </w:numPr>
              <w:tabs>
                <w:tab w:val="left" w:pos="461"/>
                <w:tab w:val="left" w:pos="513"/>
                <w:tab w:val="left" w:pos="570"/>
                <w:tab w:val="left" w:pos="627"/>
                <w:tab w:val="left" w:pos="684"/>
                <w:tab w:val="left" w:pos="741"/>
                <w:tab w:val="left" w:pos="798"/>
                <w:tab w:val="left" w:pos="855"/>
                <w:tab w:val="left" w:pos="912"/>
                <w:tab w:val="left" w:pos="969"/>
                <w:tab w:val="left" w:pos="1026"/>
                <w:tab w:val="left" w:pos="1083"/>
                <w:tab w:val="left" w:pos="1140"/>
                <w:tab w:val="left" w:pos="1197"/>
              </w:tabs>
              <w:spacing w:after="0" w:line="240" w:lineRule="auto"/>
              <w:ind w:left="461" w:right="229" w:hanging="426"/>
              <w:jc w:val="both"/>
              <w:rPr>
                <w:rFonts w:ascii="Arial" w:hAnsi="Arial" w:eastAsia="Arial" w:cs="Arial"/>
                <w:lang w:val="en-GB" w:eastAsia="en-GB" w:bidi="en-GB"/>
              </w:rPr>
            </w:pPr>
            <w:r>
              <w:rPr>
                <w:rFonts w:ascii="Arial" w:hAnsi="Arial" w:eastAsia="Arial" w:cs="Arial"/>
                <w:lang w:val="en-GB" w:eastAsia="en-GB" w:bidi="en-GB"/>
              </w:rPr>
              <w:t xml:space="preserve">Ability to travel / access to a vehicle for work purposes.</w:t>
            </w:r>
          </w:p>
          <w:p>
            <w:pPr>
              <w:pStyle w:val="ListParagraph"/>
              <w:numPr>
                <w:ilvl w:val="0"/>
                <w:numId w:val="4"/>
              </w:numPr>
              <w:tabs>
                <w:tab w:val="left" w:pos="461"/>
                <w:tab w:val="left" w:pos="513"/>
                <w:tab w:val="left" w:pos="570"/>
                <w:tab w:val="left" w:pos="627"/>
                <w:tab w:val="left" w:pos="684"/>
                <w:tab w:val="left" w:pos="741"/>
                <w:tab w:val="left" w:pos="798"/>
                <w:tab w:val="left" w:pos="855"/>
                <w:tab w:val="left" w:pos="912"/>
                <w:tab w:val="left" w:pos="969"/>
                <w:tab w:val="left" w:pos="1026"/>
                <w:tab w:val="left" w:pos="1083"/>
                <w:tab w:val="left" w:pos="1140"/>
                <w:tab w:val="left" w:pos="1197"/>
              </w:tabs>
              <w:spacing w:after="0" w:line="240" w:lineRule="auto"/>
              <w:ind w:left="461" w:right="229" w:hanging="426"/>
              <w:jc w:val="both"/>
              <w:rPr>
                <w:rFonts w:ascii="Arial" w:hAnsi="Arial" w:eastAsia="Arial" w:cs="Arial"/>
                <w:lang w:val="en-GB" w:eastAsia="en-GB" w:bidi="en-GB"/>
              </w:rPr>
            </w:pPr>
            <w:r>
              <w:rPr>
                <w:rFonts w:ascii="Arial" w:hAnsi="Arial" w:eastAsia="Arial" w:cs="Arial"/>
                <w:lang w:val="en-GB" w:eastAsia="en-GB" w:bidi="en-GB"/>
              </w:rPr>
              <w:t xml:space="preserve">Politically restricted postholders are restricted from canvassing on behalf of a political party or for a person who is, or seeks to be, a candidate for election to a local authority, the House of Commons, or the European Parliament.</w:t>
            </w:r>
          </w:p>
          <w:p>
            <w:pPr>
              <w:pStyle w:val="ListParagraph"/>
              <w:tabs>
                <w:tab w:val="left" w:pos="461"/>
                <w:tab w:val="left" w:pos="513"/>
                <w:tab w:val="left" w:pos="570"/>
                <w:tab w:val="left" w:pos="627"/>
                <w:tab w:val="left" w:pos="684"/>
                <w:tab w:val="left" w:pos="741"/>
                <w:tab w:val="left" w:pos="798"/>
                <w:tab w:val="left" w:pos="855"/>
                <w:tab w:val="left" w:pos="912"/>
                <w:tab w:val="left" w:pos="969"/>
                <w:tab w:val="left" w:pos="1026"/>
                <w:tab w:val="left" w:pos="1083"/>
                <w:tab w:val="left" w:pos="1140"/>
                <w:tab w:val="left" w:pos="1197"/>
              </w:tabs>
              <w:spacing w:after="0" w:line="240" w:lineRule="auto"/>
              <w:ind w:left="461" w:right="229"/>
              <w:jc w:val="both"/>
              <w:rPr>
                <w:rFonts w:ascii="Arial" w:hAnsi="Arial" w:eastAsia="Arial" w:cs="Arial"/>
                <w:lang w:val="en-GB" w:eastAsia="en-GB" w:bidi="en-GB"/>
              </w:rPr>
            </w:pPr>
          </w:p>
        </w:tc>
      </w:tr>
    </w:tbl>
    <w:tbl>
      <w:tblPr>
        <w:tblW w:w="0" w:type="auto"/>
        <w:jc w:val="left"/>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521"/>
        <w:gridCol w:w="2400"/>
        <w:gridCol w:w="1843"/>
        <w:gridCol w:w="3322"/>
      </w:tblGrid>
      <w:tr>
        <w:tc>
          <w:tcPr>
            <w:tcW w:w="2521" w:type="dxa"/>
            <w:tcBorders>
              <w:top w:val="single" w:sz="4" w:space="0" w:color="auto"/>
            </w:tcBorders>
            <w:shd w:val="clear" w:color="auto" w:fill="auto"/>
            <w:vAlign w:val="top"/>
          </w:tcPr>
          <w:p>
            <w:pPr>
              <w:pStyle w:val="Normal"/>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s>
              <w:spacing w:after="0" w:line="240" w:lineRule="auto"/>
              <w:ind w:right="229"/>
              <w:rPr>
                <w:rFonts w:ascii="Arial" w:hAnsi="Arial" w:eastAsia="Arial" w:cs="Arial"/>
                <w:lang w:val="en-GB" w:eastAsia="en-GB" w:bidi="en-GB"/>
              </w:rPr>
            </w:pPr>
            <w:r>
              <w:rPr>
                <w:rFonts w:ascii="Arial" w:hAnsi="Arial" w:eastAsia="Arial" w:cs="Arial"/>
                <w:b/>
                <w:bCs/>
                <w:lang w:val="en-GB" w:eastAsia="en-GB" w:bidi="en-GB"/>
              </w:rPr>
              <w:t xml:space="preserve">Date Reviewed:</w:t>
            </w:r>
          </w:p>
        </w:tc>
        <w:tc>
          <w:tcPr>
            <w:tcW w:w="2400" w:type="dxa"/>
            <w:tcBorders>
              <w:top w:val="single" w:sz="4" w:space="0" w:color="auto"/>
            </w:tcBorders>
            <w:shd w:val="clear" w:color="auto" w:fill="auto"/>
            <w:vAlign w:val="top"/>
          </w:tcPr>
          <w:p>
            <w:pPr>
              <w:pStyle w:val="Normal"/>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s>
              <w:spacing w:after="0" w:line="240" w:lineRule="auto"/>
              <w:ind w:right="229"/>
              <w:rPr>
                <w:rFonts w:ascii="Arial" w:hAnsi="Arial" w:eastAsia="Arial" w:cs="Arial"/>
                <w:lang w:val="en-GB" w:eastAsia="en-GB" w:bidi="en-GB"/>
              </w:rPr>
            </w:pPr>
            <w:r>
              <w:rPr>
                <w:rFonts w:ascii="Arial" w:hAnsi="Arial" w:eastAsia="Arial" w:cs="Arial"/>
                <w:lang w:val="en-GB" w:eastAsia="en-GB" w:bidi="en-GB"/>
              </w:rPr>
              <w:t xml:space="preserve">March 2026</w:t>
            </w:r>
          </w:p>
        </w:tc>
        <w:tc>
          <w:tcPr>
            <w:tcW w:w="1843" w:type="dxa"/>
            <w:tcBorders>
              <w:top w:val="single" w:sz="4" w:space="0" w:color="auto"/>
            </w:tcBorders>
            <w:shd w:val="clear" w:color="auto" w:fill="auto"/>
            <w:vAlign w:val="top"/>
          </w:tcPr>
          <w:p>
            <w:pPr>
              <w:pStyle w:val="Normal"/>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s>
              <w:spacing w:after="0" w:line="240" w:lineRule="auto"/>
              <w:ind w:right="229"/>
              <w:rPr>
                <w:rFonts w:ascii="Arial" w:hAnsi="Arial" w:eastAsia="Arial" w:cs="Arial"/>
                <w:b/>
                <w:bCs/>
                <w:lang w:val="en-GB" w:eastAsia="en-GB" w:bidi="en-GB"/>
              </w:rPr>
            </w:pPr>
            <w:r>
              <w:rPr>
                <w:rFonts w:ascii="Arial" w:hAnsi="Arial" w:eastAsia="Arial" w:cs="Arial"/>
                <w:b/>
                <w:bCs/>
                <w:lang w:val="en-GB" w:eastAsia="en-GB" w:bidi="en-GB"/>
              </w:rPr>
              <w:t xml:space="preserve">Reviewed By:</w:t>
            </w:r>
          </w:p>
        </w:tc>
        <w:tc>
          <w:tcPr>
            <w:tcW w:w="3322" w:type="dxa"/>
            <w:tcBorders>
              <w:top w:val="single" w:sz="4" w:space="0" w:color="auto"/>
            </w:tcBorders>
            <w:shd w:val="clear" w:color="auto" w:fill="auto"/>
            <w:vAlign w:val="top"/>
          </w:tcPr>
          <w:p>
            <w:pPr>
              <w:pStyle w:val="Normal"/>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s>
              <w:spacing w:after="0" w:line="240" w:lineRule="auto"/>
              <w:ind w:right="229"/>
              <w:rPr>
                <w:rFonts w:ascii="Arial" w:hAnsi="Arial" w:eastAsia="Arial" w:cs="Arial"/>
                <w:lang w:val="en-GB" w:eastAsia="en-GB" w:bidi="en-GB"/>
              </w:rPr>
            </w:pPr>
            <w:r>
              <w:rPr>
                <w:rFonts w:ascii="Arial" w:hAnsi="Arial" w:eastAsia="Arial" w:cs="Arial"/>
                <w:lang w:val="en-GB" w:eastAsia="en-GB" w:bidi="en-GB"/>
              </w:rPr>
              <w:t xml:space="preserve">Abby Fettes</w:t>
            </w:r>
          </w:p>
        </w:tc>
      </w:tr>
      <w:tr>
        <w:tc>
          <w:tcPr>
            <w:tcW w:w="2521" w:type="dxa"/>
            <w:shd w:val="clear" w:color="auto" w:fill="auto"/>
            <w:vAlign w:val="top"/>
          </w:tcPr>
          <w:p>
            <w:pPr>
              <w:pStyle w:val="Normal"/>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s>
              <w:spacing w:after="0" w:line="240" w:lineRule="auto"/>
              <w:ind w:right="229"/>
              <w:rPr>
                <w:rFonts w:ascii="Arial" w:hAnsi="Arial" w:eastAsia="Arial" w:cs="Arial"/>
                <w:b/>
                <w:bCs/>
                <w:lang w:val="en-GB" w:eastAsia="en-GB" w:bidi="en-GB"/>
              </w:rPr>
            </w:pPr>
            <w:r>
              <w:rPr>
                <w:rFonts w:ascii="Arial" w:hAnsi="Arial" w:eastAsia="Arial" w:cs="Arial"/>
                <w:b/>
                <w:bCs/>
                <w:lang w:val="en-GB" w:eastAsia="en-GB" w:bidi="en-GB"/>
              </w:rPr>
              <w:t xml:space="preserve">Checked by HRBP</w:t>
            </w:r>
          </w:p>
        </w:tc>
        <w:tc>
          <w:tcPr>
            <w:tcW w:w="2400" w:type="dxa"/>
            <w:shd w:val="clear" w:color="auto" w:fill="auto"/>
            <w:vAlign w:val="top"/>
          </w:tcPr>
          <w:p>
            <w:pPr>
              <w:pStyle w:val="Normal"/>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s>
              <w:spacing w:after="0" w:line="240" w:lineRule="auto"/>
              <w:ind w:right="229"/>
              <w:rPr>
                <w:rFonts w:ascii="Arial" w:hAnsi="Arial" w:eastAsia="Arial" w:cs="Arial"/>
                <w:lang w:val="en-GB" w:eastAsia="en-GB" w:bidi="en-GB"/>
              </w:rPr>
            </w:pPr>
            <w:r>
              <w:rPr>
                <w:rFonts w:ascii="Arial" w:hAnsi="Arial" w:eastAsia="Arial" w:cs="Arial"/>
                <w:lang w:val="en-GB" w:eastAsia="en-GB" w:bidi="en-GB"/>
              </w:rPr>
              <w:t xml:space="preserve">Kathryn Dowell</w:t>
            </w:r>
          </w:p>
        </w:tc>
        <w:tc>
          <w:tcPr>
            <w:tcW w:w="1843" w:type="dxa"/>
            <w:shd w:val="clear" w:color="auto" w:fill="auto"/>
            <w:vAlign w:val="top"/>
          </w:tcPr>
          <w:p>
            <w:pPr>
              <w:pStyle w:val="Normal"/>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s>
              <w:spacing w:after="0" w:line="240" w:lineRule="auto"/>
              <w:ind w:right="229"/>
              <w:rPr>
                <w:rFonts w:ascii="Arial" w:hAnsi="Arial" w:eastAsia="Arial" w:cs="Arial"/>
                <w:b/>
                <w:bCs/>
                <w:lang w:val="en-GB" w:eastAsia="en-GB" w:bidi="en-GB"/>
              </w:rPr>
            </w:pPr>
            <w:r>
              <w:rPr>
                <w:rFonts w:ascii="Arial" w:hAnsi="Arial" w:eastAsia="Arial" w:cs="Arial"/>
                <w:b/>
                <w:bCs/>
                <w:lang w:val="en-GB" w:eastAsia="en-GB" w:bidi="en-GB"/>
              </w:rPr>
              <w:t xml:space="preserve">Date of Issue:</w:t>
            </w:r>
          </w:p>
        </w:tc>
        <w:tc>
          <w:tcPr>
            <w:tcW w:w="3322" w:type="dxa"/>
            <w:shd w:val="clear" w:color="auto" w:fill="auto"/>
            <w:vAlign w:val="top"/>
          </w:tcPr>
          <w:p>
            <w:pPr>
              <w:pStyle w:val="Normal"/>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s>
              <w:spacing w:after="0" w:line="240" w:lineRule="auto"/>
              <w:ind w:right="229"/>
              <w:rPr>
                <w:rFonts w:ascii="Arial" w:hAnsi="Arial" w:eastAsia="Arial" w:cs="Arial"/>
                <w:lang w:val="en-GB" w:eastAsia="en-GB" w:bidi="en-GB"/>
              </w:rPr>
            </w:pPr>
            <w:r>
              <w:rPr>
                <w:rFonts w:ascii="Arial" w:hAnsi="Arial" w:eastAsia="Arial" w:cs="Arial"/>
                <w:lang w:val="en-GB" w:eastAsia="en-GB" w:bidi="en-GB"/>
              </w:rPr>
              <w:t xml:space="preserve">March 2026</w:t>
            </w:r>
          </w:p>
        </w:tc>
      </w:tr>
    </w:tbl>
    <w:p>
      <w:pPr>
        <w:pStyle w:val="Normal"/>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s>
        <w:spacing w:after="0"/>
        <w:rPr>
          <w:rFonts w:ascii="Arial" w:hAnsi="Arial" w:eastAsia="Arial" w:cs="Arial"/>
          <w:lang w:val="en-GB" w:eastAsia="en-GB" w:bidi="en-GB"/>
        </w:rPr>
      </w:pPr>
    </w:p>
    <w:p>
      <w:pPr>
        <w:pStyle w:val="Normal"/>
        <w:tabs>
          <w:tab w:val="left" w:pos="799"/>
          <w:tab w:val="left" w:pos="855"/>
          <w:tab w:val="left" w:pos="912"/>
          <w:tab w:val="left" w:pos="969"/>
          <w:tab w:val="left" w:pos="1026"/>
          <w:tab w:val="left" w:pos="1083"/>
          <w:tab w:val="left" w:pos="1140"/>
          <w:tab w:val="left" w:pos="1197"/>
          <w:tab w:val="left" w:pos="1254"/>
          <w:tab w:val="left" w:pos="1311"/>
          <w:tab w:val="left" w:pos="1368"/>
          <w:tab w:val="left" w:pos="1425"/>
          <w:tab w:val="left" w:pos="1482"/>
          <w:tab w:val="left" w:pos="1539"/>
        </w:tabs>
        <w:spacing w:after="0"/>
        <w:ind w:left="799"/>
        <w:jc w:val="both"/>
        <w:rPr>
          <w:rFonts w:ascii="Arial" w:hAnsi="Arial" w:eastAsia="Arial" w:cs="Arial"/>
          <w:lang w:val="en-GB" w:eastAsia="en-GB" w:bidi="en-GB"/>
        </w:rPr>
      </w:pPr>
      <w:r>
        <w:rPr>
          <w:rFonts w:ascii="Arial" w:hAnsi="Arial" w:eastAsia="Arial" w:cs="Arial"/>
          <w:lang w:val="en-GB" w:eastAsia="en-GB" w:bidi="en-GB"/>
        </w:rPr>
        <w:t xml:space="preserve"> </w:t>
      </w:r>
    </w:p>
    <w:p>
      <w:pPr>
        <w:pStyle w:val="Normal"/>
        <w:tabs>
          <w:tab w:val="left" w:pos="799"/>
          <w:tab w:val="left" w:pos="855"/>
          <w:tab w:val="left" w:pos="912"/>
          <w:tab w:val="left" w:pos="969"/>
          <w:tab w:val="left" w:pos="1026"/>
          <w:tab w:val="left" w:pos="1083"/>
          <w:tab w:val="left" w:pos="1140"/>
          <w:tab w:val="left" w:pos="1197"/>
          <w:tab w:val="left" w:pos="1254"/>
          <w:tab w:val="left" w:pos="1311"/>
          <w:tab w:val="left" w:pos="1368"/>
          <w:tab w:val="left" w:pos="1425"/>
          <w:tab w:val="left" w:pos="1482"/>
          <w:tab w:val="left" w:pos="1539"/>
        </w:tabs>
        <w:spacing w:after="215"/>
        <w:ind w:left="799"/>
        <w:jc w:val="both"/>
        <w:rPr>
          <w:rFonts w:ascii="Arial" w:hAnsi="Arial" w:eastAsia="Arial" w:cs="Arial"/>
          <w:lang w:val="en-GB" w:eastAsia="en-GB" w:bidi="en-GB"/>
        </w:rPr>
      </w:pPr>
      <w:r>
        <w:rPr>
          <w:rFonts w:ascii="Arial" w:hAnsi="Arial" w:eastAsia="Arial" w:cs="Arial"/>
          <w:lang w:val="en-GB" w:eastAsia="en-GB" w:bidi="en-GB"/>
        </w:rPr>
        <w:t xml:space="preserve"> </w:t>
      </w:r>
    </w:p>
    <w:p>
      <w:pPr>
        <w:pStyle w:val="Normal"/>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s>
        <w:spacing w:after="0"/>
        <w:ind w:right="129"/>
        <w:jc w:val="right"/>
        <w:rPr>
          <w:rFonts w:ascii="Arial" w:hAnsi="Arial" w:eastAsia="Arial" w:cs="Arial"/>
          <w:lang w:val="en-GB" w:eastAsia="en-GB" w:bidi="en-GB"/>
        </w:rPr>
      </w:pPr>
      <w:r>
        <w:rPr>
          <w:rFonts w:ascii="Arial" w:hAnsi="Arial" w:eastAsia="Arial" w:cs="Arial"/>
          <w:lang w:val="en-GB" w:eastAsia="en-GB" w:bidi="en-GB"/>
        </w:rPr>
        <w:t xml:space="preserve"> </w:t>
      </w:r>
    </w:p>
    <w:p>
      <w:pPr>
        <w:pStyle w:val="Normal"/>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s>
        <w:spacing w:after="0"/>
        <w:ind w:right="129"/>
        <w:jc w:val="right"/>
        <w:rPr>
          <w:rFonts w:ascii="Arial" w:hAnsi="Arial" w:eastAsia="Arial" w:cs="Arial"/>
          <w:lang w:val="en-GB" w:eastAsia="en-GB" w:bidi="en-GB"/>
        </w:rPr>
      </w:pPr>
    </w:p>
    <w:sectPr>
      <w:pgSz w:w="11906" w:h="16838"/>
      <w:pgMar w:top="829" w:right="1066" w:bottom="567" w:left="567" w:header="720" w:footer="555"/>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0002EFF" w:usb1="C000247B" w:usb2="00000009" w:usb3="00000000" w:csb0="200001FF" w:csb1="00000000"/>
  </w:font>
</w:fonts>
</file>

<file path=word/numbering.xml><?xml version="1.0" encoding="utf-8"?>
<w:numbering xmlns:w="http://schemas.openxmlformats.org/wordprocessingml/2006/main">
  <w:abstractNum w:abstractNumId="0">
    <w:multiLevelType w:val="singleLevel"/>
    <w:lvl w:ilvl="0">
      <w:start w:val="1"/>
      <w:numFmt w:val="bullet"/>
      <w:suff w:val="tab"/>
      <w:lvlText w:val=""/>
      <w:pPr>
        <w:ind w:left="319" w:hanging="284"/>
        <w:tabs>
          <w:tab w:val="num" w:pos="319"/>
        </w:tabs>
      </w:pPr>
      <w:rPr>
        <w:rFonts w:hint="default" w:ascii="Symbol" w:hAnsi="Symbol" w:eastAsia="Symbol" w:cs="Symbol"/>
        <w:b w:val="off"/>
        <w:i w:val="off"/>
        <w:strike w:val="off"/>
        <w:color w:val="auto"/>
        <w:position w:val="0"/>
        <w:sz w:val="20"/>
        <w:u w:val="none"/>
        <w:shd w:val="clear" w:color="auto" w:fill="auto"/>
      </w:rPr>
    </w:lvl>
  </w:abstractNum>
  <w:abstractNum w:abstractNumId="1">
    <w:multiLevelType w:val="singleLevel"/>
    <w:lvl w:ilvl="0">
      <w:start w:val="1"/>
      <w:numFmt w:val="bullet"/>
      <w:suff w:val="tab"/>
      <w:lvlText w:val=""/>
      <w:pPr>
        <w:ind w:left="319" w:hanging="284"/>
        <w:tabs>
          <w:tab w:val="num" w:pos="319"/>
        </w:tabs>
      </w:pPr>
      <w:rPr>
        <w:rFonts w:hint="default" w:ascii="Symbol" w:hAnsi="Symbol" w:eastAsia="Symbol" w:cs="Symbol"/>
        <w:b w:val="off"/>
        <w:i w:val="off"/>
        <w:strike w:val="off"/>
        <w:color w:val="auto"/>
        <w:position w:val="0"/>
        <w:sz w:val="22"/>
        <w:u w:val="none"/>
        <w:shd w:val="clear" w:color="auto" w:fill="auto"/>
      </w:rPr>
    </w:lvl>
  </w:abstractNum>
  <w:abstractNum w:abstractNumId="2">
    <w:multiLevelType w:val="singleLevel"/>
    <w:lvl w:ilvl="0">
      <w:start w:val="1"/>
      <w:numFmt w:val="bullet"/>
      <w:suff w:val="tab"/>
      <w:lvlText w:val=""/>
      <w:pPr>
        <w:ind w:left="461" w:hanging="426"/>
        <w:tabs>
          <w:tab w:val="num" w:pos="461"/>
        </w:tabs>
      </w:pPr>
      <w:rPr>
        <w:rFonts w:hint="default" w:ascii="Symbol" w:hAnsi="Symbol" w:eastAsia="Symbol" w:cs="Symbol"/>
        <w:b w:val="off"/>
        <w:i w:val="off"/>
        <w:strike w:val="off"/>
        <w:color w:val="auto"/>
        <w:position w:val="0"/>
        <w:sz w:val="22"/>
        <w:u w:val="none"/>
        <w:shd w:val="clear" w:color="auto" w:fill="auto"/>
      </w:rPr>
    </w:lvl>
  </w:abstractNum>
  <w:abstractNum w:abstractNumId="3">
    <w:multiLevelType w:val="singleLevel"/>
    <w:lvl w:ilvl="0">
      <w:start w:val="1"/>
      <w:numFmt w:val="bullet"/>
      <w:suff w:val="tab"/>
      <w:lvlText w:val=""/>
      <w:pPr>
        <w:ind w:left="461" w:hanging="426"/>
        <w:tabs>
          <w:tab w:val="num" w:pos="461"/>
        </w:tabs>
      </w:pPr>
      <w:rPr>
        <w:rFonts w:hint="default" w:ascii="Symbol" w:hAnsi="Symbol" w:eastAsia="Symbol" w:cs="Symbol"/>
        <w:b w:val="off"/>
        <w:i w:val="off"/>
        <w:strike w:val="off"/>
        <w:color w:val="000000"/>
        <w:position w:val="0"/>
        <w:sz w:val="22"/>
        <w:u w:val="none"/>
        <w:shd w:val="clear" w:color="auto" w:fill="auto"/>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ascii="Arial" w:hAnsi="Arial" w:eastAsia="Arial" w:cs="Arial"/>
      <w:color w:val="auto"/>
      <w:sz w:val="20"/>
      <w:szCs w:val="20"/>
      <w:lang w:val="en-GB" w:eastAsia="en-GB" w:bidi="en-GB"/>
    </w:rPr>
  </w:style>
  <w:style w:type="paragraph" w:styleId="Normal">
    <w:name w:val="Normal"/>
    <w:next w:val="Normal"/>
    <w:qFormat/>
    <w:pPr>
      <w:widowControl w:val="on"/>
      <w:shd w:val="clear" w:color="auto" w:fill="auto"/>
      <w:spacing w:before="0" w:after="160" w:line="259" w:lineRule="auto"/>
      <w:ind w:left="0" w:right="0" w:firstLine="0"/>
      <w:jc w:val="left"/>
      <w:outlineLvl w:val="9"/>
    </w:pPr>
    <w:rPr>
      <w:rFonts w:ascii="Calibri" w:hAnsi="Calibri" w:eastAsia="Calibri" w:cs="Calibri"/>
      <w:b w:val="off"/>
      <w:bCs w:val="off"/>
      <w:i w:val="off"/>
      <w:iCs w:val="off"/>
      <w:caps w:val="off"/>
      <w:smallCaps w:val="off"/>
      <w:strike w:val="off"/>
      <w:color w:val="000000"/>
      <w:spacing w:val="0"/>
      <w:w w:val="100"/>
      <w:position w:val="0"/>
      <w:sz w:val="22"/>
      <w:szCs w:val="22"/>
      <w:shd w:val="clear" w:color="auto" w:fill="auto"/>
      <w:vertAlign w:val="baseline"/>
      <w:rtl w:val="off"/>
      <w:lang w:val="en-GB" w:eastAsia="en-GB" w:bidi="en-GB"/>
    </w:rPr>
  </w:style>
  <w:style w:type="paragraph" w:styleId="NormalWeb">
    <w:name w:val="Normal (Web)"/>
    <w:basedOn w:val="Normal"/>
    <w:next w:val="NormalWeb"/>
    <w:qFormat/>
    <w:pPr>
      <w:spacing w:after="0" w:line="240" w:lineRule="auto"/>
    </w:pPr>
    <w:rPr>
      <w:rFonts w:ascii="Times New Roman" w:hAnsi="Times New Roman" w:eastAsia="Times New Roman" w:cs="Times New Roman"/>
      <w:color w:val="auto"/>
      <w:sz w:val="24"/>
      <w:szCs w:val="24"/>
      <w:lang w:val="en-GB" w:eastAsia="en-GB" w:bidi="en-GB"/>
    </w:rPr>
  </w:style>
  <w:style w:type="paragraph" w:styleId="ListParagraph">
    <w:name w:val="List Paragraph"/>
    <w:basedOn w:val="Normal"/>
    <w:next w:val="ListParagraph"/>
    <w:qFormat/>
    <w:pPr>
      <w:ind w:left="720"/>
    </w:pPr>
    <w:rPr>
      <w:lang w:val="en-GB" w:eastAsia="en-GB" w:bidi="en-GB"/>
    </w:rPr>
  </w:style>
  <w:style w:type="paragraph" w:styleId="Header">
    <w:name w:val="header"/>
    <w:basedOn w:val="Normal"/>
    <w:next w:val="Header"/>
    <w:qFormat/>
    <w:pPr>
      <w:tabs>
        <w:tab w:val="center" w:pos="4513"/>
        <w:tab w:val="right" w:pos="9026"/>
      </w:tabs>
      <w:spacing w:after="0" w:line="240" w:lineRule="auto"/>
    </w:pPr>
    <w:rPr>
      <w:lang w:val="en-GB" w:eastAsia="en-GB" w:bidi="en-GB"/>
    </w:rPr>
  </w:style>
  <w:style w:type="character" w:styleId="Header Char" w:customStyle="1">
    <w:name w:val="Header Char"/>
    <w:qFormat/>
    <w:rPr>
      <w:rFonts w:ascii="Calibri" w:hAnsi="Calibri" w:eastAsia="Calibri" w:cs="Calibri"/>
      <w:color w:val="000000"/>
      <w:rtl w:val="off"/>
    </w:rPr>
  </w:style>
  <w:style w:type="paragraph" w:styleId="Footer">
    <w:name w:val="footer"/>
    <w:basedOn w:val="Normal"/>
    <w:next w:val="Footer"/>
    <w:qFormat/>
    <w:pPr>
      <w:tabs>
        <w:tab w:val="center" w:pos="4513"/>
        <w:tab w:val="right" w:pos="9026"/>
      </w:tabs>
      <w:spacing w:after="0" w:line="240" w:lineRule="auto"/>
    </w:pPr>
    <w:rPr>
      <w:lang w:val="en-GB" w:eastAsia="en-GB" w:bidi="en-GB"/>
    </w:rPr>
  </w:style>
  <w:style w:type="character" w:styleId="Footer Char" w:customStyle="1">
    <w:name w:val="Footer Char"/>
    <w:qFormat/>
    <w:rPr>
      <w:rFonts w:ascii="Calibri" w:hAnsi="Calibri" w:eastAsia="Calibri" w:cs="Calibri"/>
      <w:color w:val="000000"/>
      <w:rtl w:val="off"/>
    </w:rPr>
  </w:style>
  <w:style w:type="character" w:styleId="CommentReference">
    <w:name w:val="annotation reference"/>
    <w:qFormat/>
    <w:rPr>
      <w:sz w:val="16"/>
      <w:szCs w:val="16"/>
      <w:rtl w:val="off"/>
    </w:rPr>
  </w:style>
  <w:style w:type="paragraph" w:styleId="CommentText">
    <w:name w:val="annotation text"/>
    <w:basedOn w:val="Normal"/>
    <w:next w:val="CommentText"/>
    <w:qFormat/>
    <w:pPr>
      <w:spacing w:line="240" w:lineRule="auto"/>
    </w:pPr>
    <w:rPr>
      <w:sz w:val="20"/>
      <w:szCs w:val="20"/>
      <w:lang w:val="en-GB" w:eastAsia="en-GB" w:bidi="en-GB"/>
    </w:rPr>
  </w:style>
  <w:style w:type="paragraph" w:styleId="CommentSubject">
    <w:name w:val="annotation subject"/>
    <w:basedOn w:val="CommentText"/>
    <w:next w:val="CommentText"/>
    <w:qFormat/>
    <w:pPr/>
    <w:rPr>
      <w:b/>
      <w:bCs/>
      <w:lang w:val="en-GB" w:eastAsia="en-GB" w:bidi="en-GB"/>
    </w:rPr>
  </w:style>
  <w:style w:type="character" w:styleId="Comment Text Char" w:customStyle="1">
    <w:name w:val="Comment Text Char"/>
    <w:qFormat/>
    <w:rPr>
      <w:rFonts w:ascii="Calibri" w:hAnsi="Calibri" w:eastAsia="Calibri" w:cs="Calibri"/>
      <w:color w:val="000000"/>
      <w:sz w:val="20"/>
      <w:szCs w:val="20"/>
      <w:rtl w:val="off"/>
    </w:rPr>
  </w:style>
  <w:style w:type="character" w:styleId="Comment Subject Char" w:customStyle="1">
    <w:name w:val="Comment Subject Char"/>
    <w:basedOn w:val="Comment Text Char"/>
    <w:qFormat/>
    <w:rPr>
      <w:rFonts w:ascii="Calibri" w:hAnsi="Calibri" w:eastAsia="Calibri" w:cs="Calibri"/>
      <w:b/>
      <w:bCs/>
      <w:color w:val="000000"/>
      <w:sz w:val="20"/>
      <w:szCs w:val="20"/>
    </w:rPr>
  </w:style>
  <w:style w:type="paragraph" w:styleId="Revision">
    <w:name w:val="Revision"/>
    <w:basedOn w:val="[Normal]"/>
    <w:next w:val="Revision"/>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Calibri" w:hAnsi="Calibri" w:eastAsia="Calibri" w:cs="Calibri"/>
      <w:color w:val="000000"/>
      <w:sz w:val="22"/>
      <w:szCs w:val="22"/>
      <w:lang w:val="en-GB" w:eastAsia="en-GB" w:bidi="en-GB"/>
    </w:rPr>
  </w:style>
</w:styles>
</file>

<file path=word/_rels/document.xml.rels><?xml version="1.0" encoding="UTF-8" standalone="yes"?><Relationships xmlns="http://schemas.openxmlformats.org/package/2006/relationships">
	<Relationship Id="rId00004" Type="http://schemas.openxmlformats.org/officeDocument/2006/relationships/styles" Target="styles.xml"/>
	<Relationship Id="rId00005" Type="http://schemas.openxmlformats.org/officeDocument/2006/relationships/image" Target="media/image0001.jpg"/>
	<Relationship Id="rId00006" Type="http://schemas.openxmlformats.org/officeDocument/2006/relationships/numbering" Target="numbering.xml"/>
	<Relationship Id="rId00007" Type="http://schemas.openxmlformats.org/officeDocument/2006/relationships/fontTable" Target="fontTable.xml"/>
	<Relationship Id="rId0000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Website document</dc:title>
  <dc:subject>Add subject</dc:subject>
  <cp:keywords>Add keywords</cp:keywords>
  <dc:creator>Nickie Mackenzie Daste</dc:creator>
  <dcterms:created xsi:type="dcterms:W3CDTF">2026-02-12T15:38:00Z</dcterms:created>
</cp:coreProperties>
</file>